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D97" w:rsidRPr="004C29AE" w:rsidRDefault="00841D97" w:rsidP="00841D97">
      <w:pPr>
        <w:pBdr>
          <w:right w:val="single" w:sz="24" w:space="4" w:color="DC4E00"/>
        </w:pBdr>
        <w:bidi/>
        <w:spacing w:beforeAutospacing="1" w:after="170" w:line="336" w:lineRule="atLeast"/>
        <w:jc w:val="center"/>
        <w:rPr>
          <w:rFonts w:ascii="nassim" w:eastAsia="Times New Roman" w:hAnsi="nassim" w:cs="B Badr"/>
          <w:b/>
          <w:bCs/>
          <w:color w:val="3C3D35"/>
          <w:sz w:val="32"/>
          <w:szCs w:val="32"/>
        </w:rPr>
      </w:pPr>
      <w:r w:rsidRPr="004C29AE">
        <w:rPr>
          <w:rFonts w:ascii="nassim" w:eastAsia="Times New Roman" w:hAnsi="nassim" w:cs="B Badr"/>
          <w:b/>
          <w:bCs/>
          <w:color w:val="3C3D35"/>
          <w:sz w:val="32"/>
          <w:szCs w:val="32"/>
          <w:rtl/>
        </w:rPr>
        <w:t xml:space="preserve">معرفی انواع صورت‌های کربن </w:t>
      </w:r>
    </w:p>
    <w:p w:rsidR="008006E5" w:rsidRPr="004C29AE" w:rsidRDefault="008006E5" w:rsidP="008006E5">
      <w:pPr>
        <w:pBdr>
          <w:right w:val="single" w:sz="36" w:space="6" w:color="DC4E00"/>
        </w:pBdr>
        <w:bidi/>
        <w:spacing w:beforeAutospacing="1" w:after="238" w:line="336" w:lineRule="atLeast"/>
        <w:rPr>
          <w:rFonts w:ascii="nassim" w:eastAsia="Times New Roman" w:hAnsi="nassim" w:cs="B Badr"/>
          <w:color w:val="3C3D35"/>
          <w:sz w:val="26"/>
          <w:szCs w:val="26"/>
        </w:rPr>
      </w:pPr>
      <w:r w:rsidRPr="004C29AE">
        <w:rPr>
          <w:rFonts w:ascii="nassim" w:eastAsia="Times New Roman" w:hAnsi="nassim" w:cs="B Badr"/>
          <w:color w:val="3C3D35"/>
          <w:sz w:val="26"/>
          <w:szCs w:val="26"/>
          <w:rtl/>
        </w:rPr>
        <w:t>شیمی ترکیبات کربن</w:t>
      </w:r>
    </w:p>
    <w:p w:rsidR="008006E5" w:rsidRPr="004C29AE" w:rsidRDefault="008006E5" w:rsidP="008006E5">
      <w:pPr>
        <w:bidi/>
        <w:spacing w:after="0" w:line="336" w:lineRule="atLeast"/>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1428115" cy="1428115"/>
            <wp:effectExtent l="19050" t="0" r="635" b="0"/>
            <wp:docPr id="43" name="Picture 43" descr="http://irannano.org/filereader.php?p1=thumbnail_24bd34f78e62ee2fe89a3a4830966e42.jpg&amp;p2=edu_article&amp;p3=23&amp;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annano.org/filereader.php?p1=thumbnail_24bd34f78e62ee2fe89a3a4830966e42.jpg&amp;p2=edu_article&amp;p3=23&amp;p4=1"/>
                    <pic:cNvPicPr>
                      <a:picLocks noChangeAspect="1" noChangeArrowheads="1"/>
                    </pic:cNvPicPr>
                  </pic:nvPicPr>
                  <pic:blipFill>
                    <a:blip r:embed="rId5"/>
                    <a:srcRect/>
                    <a:stretch>
                      <a:fillRect/>
                    </a:stretch>
                  </pic:blipFill>
                  <pic:spPr bwMode="auto">
                    <a:xfrm>
                      <a:off x="0" y="0"/>
                      <a:ext cx="1428115" cy="1428115"/>
                    </a:xfrm>
                    <a:prstGeom prst="rect">
                      <a:avLst/>
                    </a:prstGeom>
                    <a:noFill/>
                    <a:ln w="9525">
                      <a:noFill/>
                      <a:miter lim="800000"/>
                      <a:headEnd/>
                      <a:tailEnd/>
                    </a:ln>
                  </pic:spPr>
                </pic:pic>
              </a:graphicData>
            </a:graphic>
          </wp:inline>
        </w:drawing>
      </w:r>
    </w:p>
    <w:p w:rsidR="008006E5" w:rsidRPr="004C29AE" w:rsidRDefault="008006E5" w:rsidP="008006E5">
      <w:pPr>
        <w:shd w:val="clear" w:color="auto" w:fill="89CEDE"/>
        <w:bidi/>
        <w:spacing w:after="119" w:line="336" w:lineRule="atLeast"/>
        <w:rPr>
          <w:rFonts w:ascii="nassim" w:eastAsia="Times New Roman" w:hAnsi="nassim" w:cs="B Badr"/>
          <w:vanish/>
          <w:color w:val="3C3D35"/>
          <w:rtl/>
        </w:rPr>
      </w:pPr>
      <w:r w:rsidRPr="004C29AE">
        <w:rPr>
          <w:rFonts w:ascii="nassim" w:eastAsia="Times New Roman" w:hAnsi="nassim" w:cs="B Badr"/>
          <w:vanish/>
          <w:color w:val="3C3D35"/>
          <w:rtl/>
        </w:rPr>
        <w:t xml:space="preserve">برای شرکت در آزمون می بایست وارد سیستم شوید </w:t>
      </w: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 xml:space="preserve">ترکیبات کربنی (ترکیبات آلی) گستردگی زیادی داشته و از اهمیت بسزایی برخوردارند. ترکیبات آلی در دو گروه آلیفاتیک و آروماتیک قرار می گیرند. این ترکیبات می توانند زنجیره ای، حلقوی و یا دربرگیرنده ساختارهای سه بعدی باشند. کربن می تواند هیبرید های متنوع را در این ترکیبات دارا باشد. خصوصیات متنوع (نانو) ساختارهای کربنی مستقیما با هیبرید اتم های کربن مرتبط است. به جز کربن و هیدروژن، اتم هایی همچون اکسیژن، نیتروژن، گوگرد، هالوژن ها و ... نیز در ساختار ترکیبات آلی مشارکت می کنند. گروه های عاملی بخش هایی از مولکول آلی با آرایش اتمی مشخص اند که ویژگی ها و واکنش پذیری ترکیب را رقم می زنند. </w:t>
      </w:r>
    </w:p>
    <w:p w:rsidR="008006E5" w:rsidRPr="004C29AE" w:rsidRDefault="008006E5" w:rsidP="008006E5">
      <w:pPr>
        <w:pStyle w:val="ListParagraph"/>
        <w:numPr>
          <w:ilvl w:val="0"/>
          <w:numId w:val="2"/>
        </w:num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مقدمه</w:t>
      </w:r>
    </w:p>
    <w:p w:rsidR="008006E5" w:rsidRPr="004C29AE" w:rsidRDefault="008006E5" w:rsidP="008006E5">
      <w:pPr>
        <w:pStyle w:val="ListParagraph"/>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کربن (</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را می توان یک عنصر استثنائی در جدول تناوبی دانست. شیمی گسترده ترکیبات کربنی تا به آن حد است که یکی از گرایش های رشته شیمی با عنوان شیمی آلی (</w:t>
      </w:r>
      <w:r w:rsidRPr="004C29AE">
        <w:rPr>
          <w:rFonts w:ascii="nassim" w:eastAsia="Times New Roman" w:hAnsi="nassim" w:cs="B Badr"/>
          <w:color w:val="3C3D35"/>
          <w:sz w:val="27"/>
          <w:szCs w:val="27"/>
        </w:rPr>
        <w:t>Organic Chemistry</w:t>
      </w:r>
      <w:r w:rsidRPr="004C29AE">
        <w:rPr>
          <w:rFonts w:ascii="nassim" w:eastAsia="Times New Roman" w:hAnsi="nassim" w:cs="B Badr"/>
          <w:color w:val="3C3D35"/>
          <w:sz w:val="27"/>
          <w:szCs w:val="27"/>
          <w:rtl/>
        </w:rPr>
        <w:t>) به طور کامل به بررسی ترکیبات این عنصر از جدول تناوبی می پردازد. پیوند کوالانسی هر اتم کربن با انواع دیگر اتم ها یا اتم های کربن دیگر، ساختارهای نامحدود و بسیار متنوع را ایجاد می نماید. از جهت دیگر بسیاری از ترکیباتی که در طبیعت طی روش های طبیعی سنتز ساخته می شوند نیز از خانواده ترکیبات آلی (کربنی) اند. گستره وسیعی از ترکیبات شامل ترکیبات متنوع نفتی تا مواد دارویی و بسپارهای آلی (</w:t>
      </w:r>
      <w:r w:rsidRPr="004C29AE">
        <w:rPr>
          <w:rFonts w:ascii="nassim" w:eastAsia="Times New Roman" w:hAnsi="nassim" w:cs="B Badr"/>
          <w:color w:val="3C3D35"/>
          <w:sz w:val="27"/>
          <w:szCs w:val="27"/>
        </w:rPr>
        <w:t>Polymers</w:t>
      </w:r>
      <w:r w:rsidRPr="004C29AE">
        <w:rPr>
          <w:rFonts w:ascii="nassim" w:eastAsia="Times New Roman" w:hAnsi="nassim" w:cs="B Badr"/>
          <w:color w:val="3C3D35"/>
          <w:sz w:val="27"/>
          <w:szCs w:val="27"/>
          <w:rtl/>
        </w:rPr>
        <w:t>) زیر مجموعه ترکیبات کربن قرار می گیرند. در نانوفناوری نیز، ترکیبات کربنی دسته مهم و مشخصی را به خود اختصاص می دهند که با عنوان نانوساختارهای کربنی (</w:t>
      </w:r>
      <w:r w:rsidRPr="004C29AE">
        <w:rPr>
          <w:rFonts w:ascii="nassim" w:eastAsia="Times New Roman" w:hAnsi="nassim" w:cs="B Badr"/>
          <w:color w:val="3C3D35"/>
          <w:sz w:val="27"/>
          <w:szCs w:val="27"/>
        </w:rPr>
        <w:t>Carbon Nanostructures</w:t>
      </w:r>
      <w:r w:rsidRPr="004C29AE">
        <w:rPr>
          <w:rFonts w:ascii="nassim" w:eastAsia="Times New Roman" w:hAnsi="nassim" w:cs="B Badr"/>
          <w:color w:val="3C3D35"/>
          <w:sz w:val="27"/>
          <w:szCs w:val="27"/>
          <w:rtl/>
        </w:rPr>
        <w:t xml:space="preserve">) خوانده می شوند. نانوساختارهای کربنی خصوصیات فیزیکی-شیمیایی منحصر به فردی از خود نشان می دهند و نقش گسترده ای در زمینه فناوری های نوین و پیشرفته دارند. مطالعه شیمی پایه ترکیبات کربنی (شیمی آلی) می تواند راهگشای درک بسیاری از </w:t>
      </w:r>
      <w:r w:rsidRPr="004C29AE">
        <w:rPr>
          <w:rFonts w:ascii="nassim" w:eastAsia="Times New Roman" w:hAnsi="nassim" w:cs="B Badr"/>
          <w:color w:val="3C3D35"/>
          <w:sz w:val="27"/>
          <w:szCs w:val="27"/>
          <w:rtl/>
        </w:rPr>
        <w:lastRenderedPageBreak/>
        <w:t>خصوصیات نانوساختارهای کربنی و همچنین اصلاح (</w:t>
      </w:r>
      <w:r w:rsidRPr="004C29AE">
        <w:rPr>
          <w:rFonts w:ascii="nassim" w:eastAsia="Times New Roman" w:hAnsi="nassim" w:cs="B Badr"/>
          <w:color w:val="3C3D35"/>
          <w:sz w:val="27"/>
          <w:szCs w:val="27"/>
        </w:rPr>
        <w:t>Modification</w:t>
      </w:r>
      <w:r w:rsidRPr="004C29AE">
        <w:rPr>
          <w:rFonts w:ascii="nassim" w:eastAsia="Times New Roman" w:hAnsi="nassim" w:cs="B Badr"/>
          <w:color w:val="3C3D35"/>
          <w:sz w:val="27"/>
          <w:szCs w:val="27"/>
          <w:rtl/>
        </w:rPr>
        <w:t>) ساختاری آنان باشد.</w:t>
      </w:r>
      <w:r w:rsidRPr="004C29AE">
        <w:rPr>
          <w:rFonts w:ascii="nassim" w:eastAsia="Times New Roman" w:hAnsi="nassim" w:cs="B Badr" w:hint="cs"/>
          <w:color w:val="3C3D35"/>
          <w:sz w:val="27"/>
          <w:szCs w:val="27"/>
          <w:rtl/>
        </w:rPr>
        <w:t xml:space="preserve"> </w:t>
      </w:r>
      <w:r w:rsidRPr="004C29AE">
        <w:rPr>
          <w:rFonts w:ascii="nassim" w:eastAsia="Times New Roman" w:hAnsi="nassim" w:cs="B Badr"/>
          <w:color w:val="3C3D35"/>
          <w:sz w:val="27"/>
          <w:szCs w:val="27"/>
          <w:rtl/>
        </w:rPr>
        <w:t>دو ایزوتوپ (</w:t>
      </w:r>
      <w:r w:rsidRPr="004C29AE">
        <w:rPr>
          <w:rFonts w:ascii="nassim" w:eastAsia="Times New Roman" w:hAnsi="nassim" w:cs="B Badr"/>
          <w:color w:val="3C3D35"/>
          <w:sz w:val="27"/>
          <w:szCs w:val="27"/>
        </w:rPr>
        <w:t>Isotope</w:t>
      </w:r>
      <w:r w:rsidRPr="004C29AE">
        <w:rPr>
          <w:rFonts w:ascii="nassim" w:eastAsia="Times New Roman" w:hAnsi="nassim" w:cs="B Badr"/>
          <w:color w:val="3C3D35"/>
          <w:sz w:val="27"/>
          <w:szCs w:val="27"/>
          <w:rtl/>
        </w:rPr>
        <w:t>) عمده کربن شامل 12</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xml:space="preserve"> و 13</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xml:space="preserve"> می باشد که به صورت طبیعی وجود ندارد. 14</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xml:space="preserve"> ناپایدار است و جزء ترکیبات رادیواکتیو محسوب می شود. 13</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xml:space="preserve"> در مقایسه با 12</w:t>
      </w:r>
      <w:r w:rsidRPr="004C29AE">
        <w:rPr>
          <w:rFonts w:ascii="nassim" w:eastAsia="Times New Roman" w:hAnsi="nassim" w:cs="B Badr"/>
          <w:color w:val="3C3D35"/>
          <w:sz w:val="27"/>
          <w:szCs w:val="27"/>
        </w:rPr>
        <w:t>C</w:t>
      </w:r>
      <w:r w:rsidRPr="004C29AE">
        <w:rPr>
          <w:rFonts w:ascii="nassim" w:eastAsia="Times New Roman" w:hAnsi="nassim" w:cs="B Badr"/>
          <w:color w:val="3C3D35"/>
          <w:sz w:val="27"/>
          <w:szCs w:val="27"/>
          <w:rtl/>
        </w:rPr>
        <w:t xml:space="preserve"> فراوانی بسیار کمتری دارد اما یک هسته فعال در طیف سنجی تشدید مغناطیسی هسته (</w:t>
      </w:r>
      <w:r w:rsidRPr="004C29AE">
        <w:rPr>
          <w:rFonts w:ascii="nassim" w:eastAsia="Times New Roman" w:hAnsi="nassim" w:cs="B Badr"/>
          <w:color w:val="3C3D35"/>
          <w:sz w:val="27"/>
          <w:szCs w:val="27"/>
        </w:rPr>
        <w:t>Nuclear Magnetic Resonance-NMR</w:t>
      </w:r>
      <w:r w:rsidRPr="004C29AE">
        <w:rPr>
          <w:rFonts w:ascii="nassim" w:eastAsia="Times New Roman" w:hAnsi="nassim" w:cs="B Badr"/>
          <w:color w:val="3C3D35"/>
          <w:sz w:val="27"/>
          <w:szCs w:val="27"/>
          <w:rtl/>
        </w:rPr>
        <w:t>) محسوب می شود. 13</w:t>
      </w:r>
      <w:r w:rsidRPr="004C29AE">
        <w:rPr>
          <w:rFonts w:ascii="nassim" w:eastAsia="Times New Roman" w:hAnsi="nassim" w:cs="B Badr"/>
          <w:color w:val="3C3D35"/>
          <w:sz w:val="27"/>
          <w:szCs w:val="27"/>
        </w:rPr>
        <w:t>CNMR</w:t>
      </w:r>
      <w:r w:rsidRPr="004C29AE">
        <w:rPr>
          <w:rFonts w:ascii="nassim" w:eastAsia="Times New Roman" w:hAnsi="nassim" w:cs="B Badr"/>
          <w:color w:val="3C3D35"/>
          <w:sz w:val="27"/>
          <w:szCs w:val="27"/>
          <w:rtl/>
        </w:rPr>
        <w:t xml:space="preserve"> یک تکنیک بسیار خوب و دقیق در بررسی ساختار مولکولی است.</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2- هیبریدهای اتم کربن و پیوند کوالانسی</w:t>
      </w:r>
      <w:r w:rsidRPr="004C29AE">
        <w:rPr>
          <w:rFonts w:ascii="nassim" w:eastAsia="Times New Roman" w:hAnsi="nassim" w:cs="B Badr" w:hint="cs"/>
          <w:color w:val="3C3D35"/>
          <w:sz w:val="27"/>
          <w:szCs w:val="27"/>
          <w:rtl/>
        </w:rPr>
        <w:t xml:space="preserve"> </w:t>
      </w:r>
      <w:r w:rsidRPr="004C29AE">
        <w:rPr>
          <w:rFonts w:ascii="nassim" w:eastAsia="Times New Roman" w:hAnsi="nassim" w:cs="B Badr"/>
          <w:color w:val="3C3D35"/>
          <w:sz w:val="27"/>
          <w:szCs w:val="27"/>
          <w:rtl/>
        </w:rPr>
        <w:t>تشکیل ترکیبات آلی بر پایه پیوندهای کوالانسی (</w:t>
      </w:r>
      <w:r w:rsidRPr="004C29AE">
        <w:rPr>
          <w:rFonts w:ascii="nassim" w:eastAsia="Times New Roman" w:hAnsi="nassim" w:cs="B Badr"/>
          <w:color w:val="3C3D35"/>
          <w:sz w:val="27"/>
          <w:szCs w:val="27"/>
        </w:rPr>
        <w:t>Covalent Bonding</w:t>
      </w:r>
      <w:r w:rsidRPr="004C29AE">
        <w:rPr>
          <w:rFonts w:ascii="nassim" w:eastAsia="Times New Roman" w:hAnsi="nassim" w:cs="B Badr"/>
          <w:color w:val="3C3D35"/>
          <w:sz w:val="27"/>
          <w:szCs w:val="27"/>
          <w:rtl/>
        </w:rPr>
        <w:t>) است. مدل اوربیتال های هیبریدی، یک الگوی توصیفی از تشکیل پیوندهای کوالانسی بین اتم هاست. در این مدل اوربیتال های هر اتم (که دربرگیرنده الکترون های پیوندی است) با یکدیگر ترکیب شده و اوربیتال های هیبریدی را تولید می کند. اوربیتال های هیبریدی ایجاد شده، دارای ساختار و انرژی مشابه بوده و در تشکیل پیوند با اتم های دیگر مشارکت می کنند. این پیوند با نام پیوند سیگما (</w:t>
      </w:r>
      <w:r w:rsidRPr="004C29AE">
        <w:rPr>
          <w:rFonts w:ascii="nassim" w:eastAsia="Times New Roman" w:hAnsi="nassim" w:cs="B Badr"/>
          <w:color w:val="3C3D35"/>
          <w:sz w:val="27"/>
          <w:szCs w:val="27"/>
        </w:rPr>
        <w:t>σ</w:t>
      </w:r>
      <w:r w:rsidRPr="004C29AE">
        <w:rPr>
          <w:rFonts w:ascii="nassim" w:eastAsia="Times New Roman" w:hAnsi="nassim" w:cs="B Badr"/>
          <w:color w:val="3C3D35"/>
          <w:sz w:val="27"/>
          <w:szCs w:val="27"/>
          <w:rtl/>
        </w:rPr>
        <w:t>) شناخته می شود. برای مثال در تشکیل مولکول متان (</w:t>
      </w:r>
      <w:r w:rsidRPr="004C29AE">
        <w:rPr>
          <w:rFonts w:ascii="nassim" w:eastAsia="Times New Roman" w:hAnsi="nassim" w:cs="B Badr"/>
          <w:color w:val="3C3D35"/>
          <w:sz w:val="27"/>
          <w:szCs w:val="27"/>
        </w:rPr>
        <w:t>CH4</w:t>
      </w:r>
      <w:r w:rsidRPr="004C29AE">
        <w:rPr>
          <w:rFonts w:ascii="nassim" w:eastAsia="Times New Roman" w:hAnsi="nassim" w:cs="B Badr"/>
          <w:color w:val="3C3D35"/>
          <w:sz w:val="27"/>
          <w:szCs w:val="27"/>
          <w:rtl/>
        </w:rPr>
        <w:t xml:space="preserve">) سه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و یک اوربیتال </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rtl/>
        </w:rPr>
        <w:t xml:space="preserve"> از اتم کربن وارد واکنش می شود. از آنجا که هر چهار پیوند کربن-هیدروژن در متان کمابیش مشابهند، می توان تصور کرد که ترکیب (هیبرید) این چهار اوربیتال در ساخت مولکول به کار گرفته شده است. به عبارت دیگر به جای سه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و یک </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rtl/>
        </w:rPr>
        <w:t xml:space="preserve"> (جمعا چهار اوربیتال)، چهار اوربیتال مشابه </w:t>
      </w:r>
      <w:r w:rsidRPr="004C29AE">
        <w:rPr>
          <w:rFonts w:ascii="nassim" w:eastAsia="Times New Roman" w:hAnsi="nassim" w:cs="B Badr"/>
          <w:color w:val="3C3D35"/>
          <w:sz w:val="27"/>
          <w:szCs w:val="27"/>
        </w:rPr>
        <w:t>sp3</w:t>
      </w:r>
      <w:r w:rsidRPr="004C29AE">
        <w:rPr>
          <w:rFonts w:ascii="nassim" w:eastAsia="Times New Roman" w:hAnsi="nassim" w:cs="B Badr"/>
          <w:color w:val="3C3D35"/>
          <w:sz w:val="27"/>
          <w:szCs w:val="27"/>
          <w:rtl/>
        </w:rPr>
        <w:t xml:space="preserve"> در واکنش شرکت نموده اند. در ترکیبات آلکان (</w:t>
      </w:r>
      <w:proofErr w:type="spellStart"/>
      <w:r w:rsidRPr="004C29AE">
        <w:rPr>
          <w:rFonts w:ascii="nassim" w:eastAsia="Times New Roman" w:hAnsi="nassim" w:cs="B Badr"/>
          <w:color w:val="3C3D35"/>
          <w:sz w:val="27"/>
          <w:szCs w:val="27"/>
        </w:rPr>
        <w:t>Alkane</w:t>
      </w:r>
      <w:proofErr w:type="spellEnd"/>
      <w:r w:rsidRPr="004C29AE">
        <w:rPr>
          <w:rFonts w:ascii="nassim" w:eastAsia="Times New Roman" w:hAnsi="nassim" w:cs="B Badr"/>
          <w:color w:val="3C3D35"/>
          <w:sz w:val="27"/>
          <w:szCs w:val="27"/>
          <w:rtl/>
        </w:rPr>
        <w:t xml:space="preserve">) پیوندهای یگانه دارای هیبرید </w:t>
      </w:r>
      <w:r w:rsidRPr="004C29AE">
        <w:rPr>
          <w:rFonts w:ascii="nassim" w:eastAsia="Times New Roman" w:hAnsi="nassim" w:cs="B Badr"/>
          <w:color w:val="3C3D35"/>
          <w:sz w:val="27"/>
          <w:szCs w:val="27"/>
        </w:rPr>
        <w:t>sp3</w:t>
      </w:r>
      <w:r w:rsidRPr="004C29AE">
        <w:rPr>
          <w:rFonts w:ascii="nassim" w:eastAsia="Times New Roman" w:hAnsi="nassim" w:cs="B Badr"/>
          <w:color w:val="3C3D35"/>
          <w:sz w:val="27"/>
          <w:szCs w:val="27"/>
          <w:rtl/>
        </w:rPr>
        <w:t>، پیوندهای دوگانه در ترکیبات آلکن (</w:t>
      </w:r>
      <w:proofErr w:type="spellStart"/>
      <w:r w:rsidRPr="004C29AE">
        <w:rPr>
          <w:rFonts w:ascii="nassim" w:eastAsia="Times New Roman" w:hAnsi="nassim" w:cs="B Badr"/>
          <w:color w:val="3C3D35"/>
          <w:sz w:val="27"/>
          <w:szCs w:val="27"/>
        </w:rPr>
        <w:t>Alkene</w:t>
      </w:r>
      <w:proofErr w:type="spellEnd"/>
      <w:r w:rsidRPr="004C29AE">
        <w:rPr>
          <w:rFonts w:ascii="nassim" w:eastAsia="Times New Roman" w:hAnsi="nassim" w:cs="B Badr"/>
          <w:color w:val="3C3D35"/>
          <w:sz w:val="27"/>
          <w:szCs w:val="27"/>
          <w:rtl/>
        </w:rPr>
        <w:t xml:space="preserve">) دارای هیبرید </w:t>
      </w:r>
      <w:r w:rsidRPr="004C29AE">
        <w:rPr>
          <w:rFonts w:ascii="nassim" w:eastAsia="Times New Roman" w:hAnsi="nassim" w:cs="B Badr"/>
          <w:color w:val="3C3D35"/>
          <w:sz w:val="27"/>
          <w:szCs w:val="27"/>
        </w:rPr>
        <w:t>sp2</w:t>
      </w:r>
      <w:r w:rsidRPr="004C29AE">
        <w:rPr>
          <w:rFonts w:ascii="nassim" w:eastAsia="Times New Roman" w:hAnsi="nassim" w:cs="B Badr"/>
          <w:color w:val="3C3D35"/>
          <w:sz w:val="27"/>
          <w:szCs w:val="27"/>
          <w:rtl/>
        </w:rPr>
        <w:t>، و پیوندهای سه گانه در ترکیبات آلکین (</w:t>
      </w:r>
      <w:proofErr w:type="spellStart"/>
      <w:r w:rsidRPr="004C29AE">
        <w:rPr>
          <w:rFonts w:ascii="nassim" w:eastAsia="Times New Roman" w:hAnsi="nassim" w:cs="B Badr"/>
          <w:color w:val="3C3D35"/>
          <w:sz w:val="27"/>
          <w:szCs w:val="27"/>
        </w:rPr>
        <w:t>Alkyne</w:t>
      </w:r>
      <w:proofErr w:type="spellEnd"/>
      <w:r w:rsidRPr="004C29AE">
        <w:rPr>
          <w:rFonts w:ascii="nassim" w:eastAsia="Times New Roman" w:hAnsi="nassim" w:cs="B Badr"/>
          <w:color w:val="3C3D35"/>
          <w:sz w:val="27"/>
          <w:szCs w:val="27"/>
          <w:rtl/>
        </w:rPr>
        <w:t xml:space="preserve">) هیبرید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را دارا می باشد. اوربیتال هایی از کربن که در پیوند شرکت نمی کنند به صورت غیر هیبریدی (عمود بر صفحه پیوند) باقی می مانند. شکل 1 ساختار هیبریدی متفاوت اتم های کربن را نشان می دهد. در ساختار </w:t>
      </w:r>
      <w:r w:rsidRPr="004C29AE">
        <w:rPr>
          <w:rFonts w:ascii="nassim" w:eastAsia="Times New Roman" w:hAnsi="nassim" w:cs="B Badr"/>
          <w:color w:val="3C3D35"/>
          <w:sz w:val="27"/>
          <w:szCs w:val="27"/>
        </w:rPr>
        <w:t>sp2</w:t>
      </w:r>
      <w:r w:rsidRPr="004C29AE">
        <w:rPr>
          <w:rFonts w:ascii="nassim" w:eastAsia="Times New Roman" w:hAnsi="nassim" w:cs="B Badr"/>
          <w:color w:val="3C3D35"/>
          <w:sz w:val="27"/>
          <w:szCs w:val="27"/>
          <w:rtl/>
        </w:rPr>
        <w:t xml:space="preserve"> ، سه اوربیتال های هیبریدی با زاویه</w:t>
      </w:r>
      <w:r w:rsidRPr="004C29AE">
        <w:rPr>
          <w:rFonts w:ascii="nassim" w:eastAsia="Times New Roman" w:hAnsi="nassim" w:cs="B Badr"/>
          <w:color w:val="3C3D35"/>
          <w:sz w:val="27"/>
          <w:szCs w:val="27"/>
        </w:rPr>
        <w:t xml:space="preserve"> ̊120</w:t>
      </w:r>
      <w:r w:rsidRPr="004C29AE">
        <w:rPr>
          <w:rFonts w:ascii="nassim" w:eastAsia="Times New Roman" w:hAnsi="nassim" w:cs="B Badr"/>
          <w:color w:val="3C3D35"/>
          <w:sz w:val="27"/>
          <w:szCs w:val="27"/>
          <w:rtl/>
        </w:rPr>
        <w:t xml:space="preserve"> در یک صفحه قرار می گیرند که از ترکیب یک اوربیتال اتمی </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rtl/>
        </w:rPr>
        <w:t xml:space="preserve"> کربن با دو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آن بدست آمده اند.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هیبرید نشده به صورت عمود بر صفحه سه اوربیتال هیبریدی قرار می گیرد. در ساختار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اوربیتال های اتمی </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از کربن با یکدیگر ترکیب شده و دو اوربیتال هیبریدی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می سازند که با زاویه</w:t>
      </w:r>
      <w:r w:rsidRPr="004C29AE">
        <w:rPr>
          <w:rFonts w:ascii="nassim" w:eastAsia="Times New Roman" w:hAnsi="nassim" w:cs="B Badr"/>
          <w:color w:val="3C3D35"/>
          <w:sz w:val="27"/>
          <w:szCs w:val="27"/>
        </w:rPr>
        <w:t xml:space="preserve"> ̊180</w:t>
      </w:r>
      <w:r w:rsidRPr="004C29AE">
        <w:rPr>
          <w:rFonts w:ascii="nassim" w:eastAsia="Times New Roman" w:hAnsi="nassim" w:cs="B Badr"/>
          <w:color w:val="3C3D35"/>
          <w:sz w:val="27"/>
          <w:szCs w:val="27"/>
          <w:rtl/>
        </w:rPr>
        <w:t xml:space="preserve"> نسبت به یکدیگر قرار می گیرند. دو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غیر هیبریدی در صفحاتی عمود بر اوربیتال های </w:t>
      </w:r>
      <w:r w:rsidRPr="004C29AE">
        <w:rPr>
          <w:rFonts w:ascii="nassim" w:eastAsia="Times New Roman" w:hAnsi="nassim" w:cs="B Badr"/>
          <w:color w:val="3C3D35"/>
          <w:sz w:val="27"/>
          <w:szCs w:val="27"/>
          <w:rtl/>
        </w:rPr>
        <w:lastRenderedPageBreak/>
        <w:t xml:space="preserve">هیبریدی واقع می شوند. دو اوربیتال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هیبریدی در تشکیل پیوند اصلی (سیگما </w:t>
      </w:r>
      <w:r w:rsidRPr="004C29AE">
        <w:rPr>
          <w:rFonts w:ascii="nassim" w:eastAsia="Times New Roman" w:hAnsi="nassim" w:cs="B Badr"/>
          <w:color w:val="3C3D35"/>
          <w:sz w:val="27"/>
          <w:szCs w:val="27"/>
        </w:rPr>
        <w:t>σ</w:t>
      </w:r>
      <w:r w:rsidRPr="004C29AE">
        <w:rPr>
          <w:rFonts w:ascii="nassim" w:eastAsia="Times New Roman" w:hAnsi="nassim" w:cs="B Badr"/>
          <w:color w:val="3C3D35"/>
          <w:sz w:val="27"/>
          <w:szCs w:val="27"/>
          <w:rtl/>
        </w:rPr>
        <w:t xml:space="preserve">) و دو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عمود برهم در تشکیل پیوند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دخالت می کنند. </w:t>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4904740" cy="1239520"/>
            <wp:effectExtent l="19050" t="0" r="0" b="0"/>
            <wp:docPr id="45" name="Picture 45" descr="filereader.php?p1=main_07113dd935e99e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reader.php?p1=main_07113dd935e99e8bc"/>
                    <pic:cNvPicPr>
                      <a:picLocks noChangeAspect="1" noChangeArrowheads="1"/>
                    </pic:cNvPicPr>
                  </pic:nvPicPr>
                  <pic:blipFill>
                    <a:blip r:embed="rId6"/>
                    <a:srcRect/>
                    <a:stretch>
                      <a:fillRect/>
                    </a:stretch>
                  </pic:blipFill>
                  <pic:spPr bwMode="auto">
                    <a:xfrm>
                      <a:off x="0" y="0"/>
                      <a:ext cx="4904740" cy="123952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1- اوربیتال های مولکولی هیبریدی اتم های کربن در آلکان (</w:t>
      </w:r>
      <w:r w:rsidRPr="004C29AE">
        <w:rPr>
          <w:rFonts w:ascii="nassim" w:eastAsia="Times New Roman" w:hAnsi="nassim" w:cs="B Badr"/>
          <w:color w:val="3C3D35"/>
        </w:rPr>
        <w:t>sp3</w:t>
      </w:r>
      <w:r w:rsidRPr="004C29AE">
        <w:rPr>
          <w:rFonts w:ascii="nassim" w:eastAsia="Times New Roman" w:hAnsi="nassim" w:cs="B Badr"/>
          <w:color w:val="3C3D35"/>
          <w:rtl/>
        </w:rPr>
        <w:t>)، آلکن (</w:t>
      </w:r>
      <w:r w:rsidRPr="004C29AE">
        <w:rPr>
          <w:rFonts w:ascii="nassim" w:eastAsia="Times New Roman" w:hAnsi="nassim" w:cs="B Badr"/>
          <w:color w:val="3C3D35"/>
        </w:rPr>
        <w:t>sp2</w:t>
      </w:r>
      <w:r w:rsidRPr="004C29AE">
        <w:rPr>
          <w:rFonts w:ascii="nassim" w:eastAsia="Times New Roman" w:hAnsi="nassim" w:cs="B Badr"/>
          <w:color w:val="3C3D35"/>
          <w:rtl/>
        </w:rPr>
        <w:t>) و آلکین (</w:t>
      </w:r>
      <w:r w:rsidRPr="004C29AE">
        <w:rPr>
          <w:rFonts w:ascii="nassim" w:eastAsia="Times New Roman" w:hAnsi="nassim" w:cs="B Badr"/>
          <w:color w:val="3C3D35"/>
        </w:rPr>
        <w:t>sp</w:t>
      </w:r>
      <w:r w:rsidRPr="004C29AE">
        <w:rPr>
          <w:rFonts w:ascii="nassim" w:eastAsia="Times New Roman" w:hAnsi="nassim" w:cs="B Badr"/>
          <w:color w:val="3C3D35"/>
          <w:rtl/>
        </w:rPr>
        <w:t>)</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 xml:space="preserve">در اصل این هیبرید اتم کربن است که تفاوت های ساختاری و خصوصیات ترکیبات کربنی مختلف را باعث می شود. الماس یک ساختار بلوری کربنی با هیبرید </w:t>
      </w:r>
      <w:r w:rsidRPr="004C29AE">
        <w:rPr>
          <w:rFonts w:ascii="nassim" w:eastAsia="Times New Roman" w:hAnsi="nassim" w:cs="B Badr"/>
          <w:color w:val="3C3D35"/>
          <w:sz w:val="27"/>
          <w:szCs w:val="27"/>
        </w:rPr>
        <w:t>sp3</w:t>
      </w:r>
      <w:r w:rsidRPr="004C29AE">
        <w:rPr>
          <w:rFonts w:ascii="nassim" w:eastAsia="Times New Roman" w:hAnsi="nassim" w:cs="B Badr"/>
          <w:color w:val="3C3D35"/>
          <w:sz w:val="27"/>
          <w:szCs w:val="27"/>
          <w:rtl/>
        </w:rPr>
        <w:t xml:space="preserve"> می باشد. در مورد گرافن (صفحات گرافیتی) هیبرید کربن، </w:t>
      </w:r>
      <w:r w:rsidRPr="004C29AE">
        <w:rPr>
          <w:rFonts w:ascii="nassim" w:eastAsia="Times New Roman" w:hAnsi="nassim" w:cs="B Badr"/>
          <w:color w:val="3C3D35"/>
          <w:sz w:val="27"/>
          <w:szCs w:val="27"/>
        </w:rPr>
        <w:t>sp2</w:t>
      </w:r>
      <w:r w:rsidRPr="004C29AE">
        <w:rPr>
          <w:rFonts w:ascii="nassim" w:eastAsia="Times New Roman" w:hAnsi="nassim" w:cs="B Badr"/>
          <w:color w:val="3C3D35"/>
          <w:sz w:val="27"/>
          <w:szCs w:val="27"/>
          <w:rtl/>
        </w:rPr>
        <w:t xml:space="preserve"> می باشد. اوربیتال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باقی مانده (که در هیبرید </w:t>
      </w:r>
      <w:r w:rsidRPr="004C29AE">
        <w:rPr>
          <w:rFonts w:ascii="nassim" w:eastAsia="Times New Roman" w:hAnsi="nassim" w:cs="B Badr"/>
          <w:color w:val="3C3D35"/>
          <w:sz w:val="27"/>
          <w:szCs w:val="27"/>
        </w:rPr>
        <w:t>sp2</w:t>
      </w:r>
      <w:r w:rsidRPr="004C29AE">
        <w:rPr>
          <w:rFonts w:ascii="nassim" w:eastAsia="Times New Roman" w:hAnsi="nassim" w:cs="B Badr"/>
          <w:color w:val="3C3D35"/>
          <w:sz w:val="27"/>
          <w:szCs w:val="27"/>
          <w:rtl/>
        </w:rPr>
        <w:t xml:space="preserve"> شرکت نمی کند) عمود بر صفحه گرافیتی باقی می ماند و پیوند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را بین صفحات تشکیل می دهد (شکل 2). استحکام پیوند میان اتم های کربن (پیوندهای سیگما </w:t>
      </w:r>
      <w:r w:rsidRPr="004C29AE">
        <w:rPr>
          <w:rFonts w:ascii="nassim" w:eastAsia="Times New Roman" w:hAnsi="nassim" w:cs="B Badr"/>
          <w:color w:val="3C3D35"/>
          <w:sz w:val="27"/>
          <w:szCs w:val="27"/>
        </w:rPr>
        <w:t>σ</w:t>
      </w:r>
      <w:r w:rsidRPr="004C29AE">
        <w:rPr>
          <w:rFonts w:ascii="nassim" w:eastAsia="Times New Roman" w:hAnsi="nassim" w:cs="B Badr"/>
          <w:color w:val="3C3D35"/>
          <w:sz w:val="27"/>
          <w:szCs w:val="27"/>
          <w:rtl/>
        </w:rPr>
        <w:t xml:space="preserve">) در صفحه گرافیتی در مقایسه با پیوندهای ضعیفتر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در میان صفحات، باعث خصوصیت ورقه ای بودن گرافیت می شود. وجود الکترون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در ساختار گرافیت رسانش الکتریکی بالا را سبب می شود که در ساختار الماس با کربن هیبریدی </w:t>
      </w:r>
      <w:r w:rsidRPr="004C29AE">
        <w:rPr>
          <w:rFonts w:ascii="nassim" w:eastAsia="Times New Roman" w:hAnsi="nassim" w:cs="B Badr"/>
          <w:color w:val="3C3D35"/>
          <w:sz w:val="27"/>
          <w:szCs w:val="27"/>
        </w:rPr>
        <w:t>sp3</w:t>
      </w:r>
      <w:r w:rsidRPr="004C29AE">
        <w:rPr>
          <w:rFonts w:ascii="nassim" w:eastAsia="Times New Roman" w:hAnsi="nassim" w:cs="B Badr"/>
          <w:color w:val="3C3D35"/>
          <w:sz w:val="27"/>
          <w:szCs w:val="27"/>
          <w:rtl/>
        </w:rPr>
        <w:t xml:space="preserve"> دیده نمی شود. از جهتی الماس به دلیل ساختار بسیار پایدار خود دارای رسانش گرمایی (</w:t>
      </w:r>
      <w:r w:rsidRPr="004C29AE">
        <w:rPr>
          <w:rFonts w:ascii="nassim" w:eastAsia="Times New Roman" w:hAnsi="nassim" w:cs="B Badr"/>
          <w:color w:val="3C3D35"/>
          <w:sz w:val="27"/>
          <w:szCs w:val="27"/>
        </w:rPr>
        <w:t>Thermal Conductivity</w:t>
      </w:r>
      <w:r w:rsidRPr="004C29AE">
        <w:rPr>
          <w:rFonts w:ascii="nassim" w:eastAsia="Times New Roman" w:hAnsi="nassim" w:cs="B Badr"/>
          <w:color w:val="3C3D35"/>
          <w:sz w:val="27"/>
          <w:szCs w:val="27"/>
          <w:rtl/>
        </w:rPr>
        <w:t>) بسیار بالا و از جهتی بالاترین میزان سختی (</w:t>
      </w:r>
      <w:r w:rsidRPr="004C29AE">
        <w:rPr>
          <w:rFonts w:ascii="nassim" w:eastAsia="Times New Roman" w:hAnsi="nassim" w:cs="B Badr"/>
          <w:color w:val="3C3D35"/>
          <w:sz w:val="27"/>
          <w:szCs w:val="27"/>
        </w:rPr>
        <w:t>Hardness</w:t>
      </w:r>
      <w:r w:rsidRPr="004C29AE">
        <w:rPr>
          <w:rFonts w:ascii="nassim" w:eastAsia="Times New Roman" w:hAnsi="nassim" w:cs="B Badr"/>
          <w:color w:val="3C3D35"/>
          <w:sz w:val="27"/>
          <w:szCs w:val="27"/>
          <w:rtl/>
        </w:rPr>
        <w:t>) در میان مواد توده ای (</w:t>
      </w:r>
      <w:r w:rsidRPr="004C29AE">
        <w:rPr>
          <w:rFonts w:ascii="nassim" w:eastAsia="Times New Roman" w:hAnsi="nassim" w:cs="B Badr"/>
          <w:color w:val="3C3D35"/>
          <w:sz w:val="27"/>
          <w:szCs w:val="27"/>
        </w:rPr>
        <w:t>Bulk Material</w:t>
      </w:r>
      <w:r w:rsidRPr="004C29AE">
        <w:rPr>
          <w:rFonts w:ascii="nassim" w:eastAsia="Times New Roman" w:hAnsi="nassim" w:cs="B Badr"/>
          <w:color w:val="3C3D35"/>
          <w:sz w:val="27"/>
          <w:szCs w:val="27"/>
          <w:rtl/>
        </w:rPr>
        <w:t xml:space="preserve">) است. درمقابل به دلیل فقدان الکترون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رسانش الکتریکی در الماس دیده نمی شود.</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6151245" cy="1594485"/>
            <wp:effectExtent l="19050" t="0" r="1905" b="0"/>
            <wp:docPr id="46" name="Picture 46" descr="filereader.php?p1=main_453b0873811ca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reader.php?p1=main_453b0873811ca4823"/>
                    <pic:cNvPicPr>
                      <a:picLocks noChangeAspect="1" noChangeArrowheads="1"/>
                    </pic:cNvPicPr>
                  </pic:nvPicPr>
                  <pic:blipFill>
                    <a:blip r:embed="rId7"/>
                    <a:srcRect/>
                    <a:stretch>
                      <a:fillRect/>
                    </a:stretch>
                  </pic:blipFill>
                  <pic:spPr bwMode="auto">
                    <a:xfrm>
                      <a:off x="0" y="0"/>
                      <a:ext cx="6151245" cy="159448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 xml:space="preserve">شکل 2 - ساختار صفحات گرافیتی، از چپ به راست: اوربیتال های </w:t>
      </w:r>
      <w:r w:rsidRPr="004C29AE">
        <w:rPr>
          <w:rFonts w:ascii="nassim" w:eastAsia="Times New Roman" w:hAnsi="nassim" w:cs="B Badr"/>
          <w:color w:val="3C3D35"/>
        </w:rPr>
        <w:t>p</w:t>
      </w:r>
      <w:r w:rsidRPr="004C29AE">
        <w:rPr>
          <w:rFonts w:ascii="nassim" w:eastAsia="Times New Roman" w:hAnsi="nassim" w:cs="B Badr"/>
          <w:color w:val="3C3D35"/>
          <w:rtl/>
        </w:rPr>
        <w:t xml:space="preserve"> عمود بر صفحه، ابر </w:t>
      </w:r>
      <w:r w:rsidRPr="004C29AE">
        <w:rPr>
          <w:rFonts w:ascii="nassim" w:eastAsia="Times New Roman" w:hAnsi="nassim" w:cs="B Badr"/>
          <w:color w:val="3C3D35"/>
        </w:rPr>
        <w:t>π</w:t>
      </w:r>
      <w:r w:rsidRPr="004C29AE">
        <w:rPr>
          <w:rFonts w:ascii="nassim" w:eastAsia="Times New Roman" w:hAnsi="nassim" w:cs="B Badr"/>
          <w:color w:val="3C3D35"/>
          <w:rtl/>
        </w:rPr>
        <w:t xml:space="preserve"> دربرگیرنده صفحات، شمای پیوندهای </w:t>
      </w:r>
      <w:r w:rsidRPr="004C29AE">
        <w:rPr>
          <w:rFonts w:ascii="nassim" w:eastAsia="Times New Roman" w:hAnsi="nassim" w:cs="B Badr"/>
          <w:color w:val="3C3D35"/>
        </w:rPr>
        <w:t>π</w:t>
      </w:r>
      <w:r w:rsidRPr="004C29AE">
        <w:rPr>
          <w:rFonts w:ascii="nassim" w:eastAsia="Times New Roman" w:hAnsi="nassim" w:cs="B Badr"/>
          <w:color w:val="3C3D35"/>
          <w:rtl/>
        </w:rPr>
        <w:t xml:space="preserve"> درمیان صفحات</w:t>
      </w: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lastRenderedPageBreak/>
        <w:br/>
        <w:t>شکل 3 ساختارهای حدواسط (</w:t>
      </w:r>
      <w:r w:rsidRPr="004C29AE">
        <w:rPr>
          <w:rFonts w:ascii="nassim" w:eastAsia="Times New Roman" w:hAnsi="nassim" w:cs="B Badr"/>
          <w:color w:val="3C3D35"/>
          <w:sz w:val="27"/>
          <w:szCs w:val="27"/>
        </w:rPr>
        <w:t>Intermediate</w:t>
      </w:r>
      <w:r w:rsidRPr="004C29AE">
        <w:rPr>
          <w:rFonts w:ascii="nassim" w:eastAsia="Times New Roman" w:hAnsi="nassim" w:cs="B Badr"/>
          <w:color w:val="3C3D35"/>
          <w:sz w:val="27"/>
          <w:szCs w:val="27"/>
          <w:rtl/>
        </w:rPr>
        <w:t>) از کربن را نشان می دهد. این ترکیبات کربنی پایدار نیستند و از این رو واکنش پذیری بالایی از خود نشان می دهند. بسیاری از واکنش های ترکیبات آلی از مسیر یکی از این حد واسط ها می گذرد (حدواسط در مسیر واکنش تولید و سپس مجددا مصرف می شود). هرچند در شکل 3 حدواسط های کربنی با ساختار مسطح نشان داده شده اند، برخی از این ترکیبات می توانند ساختارهای دیگر (مثلا هرمی) نیز داشته باشند.</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441315" cy="2040255"/>
            <wp:effectExtent l="19050" t="0" r="6985" b="0"/>
            <wp:docPr id="47" name="Picture 47" descr="filereader.php?p1=main_476cc6ddc56a5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reader.php?p1=main_476cc6ddc56a59583"/>
                    <pic:cNvPicPr>
                      <a:picLocks noChangeAspect="1" noChangeArrowheads="1"/>
                    </pic:cNvPicPr>
                  </pic:nvPicPr>
                  <pic:blipFill>
                    <a:blip r:embed="rId8"/>
                    <a:srcRect/>
                    <a:stretch>
                      <a:fillRect/>
                    </a:stretch>
                  </pic:blipFill>
                  <pic:spPr bwMode="auto">
                    <a:xfrm>
                      <a:off x="0" y="0"/>
                      <a:ext cx="5441315" cy="204025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3 - حدواسط های کربنی واکنش پذیر</w:t>
      </w: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کربوکاتیون (</w:t>
      </w:r>
      <w:proofErr w:type="spellStart"/>
      <w:r w:rsidRPr="004C29AE">
        <w:rPr>
          <w:rFonts w:ascii="nassim" w:eastAsia="Times New Roman" w:hAnsi="nassim" w:cs="B Badr"/>
          <w:color w:val="3C3D35"/>
          <w:sz w:val="27"/>
          <w:szCs w:val="27"/>
        </w:rPr>
        <w:t>Carbocation</w:t>
      </w:r>
      <w:proofErr w:type="spellEnd"/>
      <w:r w:rsidRPr="004C29AE">
        <w:rPr>
          <w:rFonts w:ascii="nassim" w:eastAsia="Times New Roman" w:hAnsi="nassim" w:cs="B Badr"/>
          <w:color w:val="3C3D35"/>
          <w:sz w:val="27"/>
          <w:szCs w:val="27"/>
          <w:rtl/>
        </w:rPr>
        <w:t>) گونه ای با ساختار هندسی مسطح مثلثی (</w:t>
      </w:r>
      <w:proofErr w:type="spellStart"/>
      <w:r w:rsidRPr="004C29AE">
        <w:rPr>
          <w:rFonts w:ascii="nassim" w:eastAsia="Times New Roman" w:hAnsi="nassim" w:cs="B Badr"/>
          <w:color w:val="3C3D35"/>
          <w:sz w:val="27"/>
          <w:szCs w:val="27"/>
        </w:rPr>
        <w:t>Trigonal</w:t>
      </w:r>
      <w:proofErr w:type="spellEnd"/>
      <w:r w:rsidRPr="004C29AE">
        <w:rPr>
          <w:rFonts w:ascii="nassim" w:eastAsia="Times New Roman" w:hAnsi="nassim" w:cs="B Badr"/>
          <w:color w:val="3C3D35"/>
          <w:sz w:val="27"/>
          <w:szCs w:val="27"/>
        </w:rPr>
        <w:t xml:space="preserve"> Planar</w:t>
      </w:r>
      <w:r w:rsidRPr="004C29AE">
        <w:rPr>
          <w:rFonts w:ascii="nassim" w:eastAsia="Times New Roman" w:hAnsi="nassim" w:cs="B Badr"/>
          <w:color w:val="3C3D35"/>
          <w:sz w:val="27"/>
          <w:szCs w:val="27"/>
          <w:rtl/>
        </w:rPr>
        <w:t>) است که تنها دارای 6 الکترون می باشد (</w:t>
      </w:r>
      <w:proofErr w:type="spellStart"/>
      <w:r w:rsidRPr="004C29AE">
        <w:rPr>
          <w:rFonts w:ascii="nassim" w:eastAsia="Times New Roman" w:hAnsi="nassim" w:cs="B Badr"/>
          <w:color w:val="3C3D35"/>
          <w:sz w:val="27"/>
          <w:szCs w:val="27"/>
        </w:rPr>
        <w:t>Sixtet</w:t>
      </w:r>
      <w:proofErr w:type="spellEnd"/>
      <w:r w:rsidRPr="004C29AE">
        <w:rPr>
          <w:rFonts w:ascii="nassim" w:eastAsia="Times New Roman" w:hAnsi="nassim" w:cs="B Badr"/>
          <w:color w:val="3C3D35"/>
          <w:sz w:val="27"/>
          <w:szCs w:val="27"/>
          <w:rtl/>
        </w:rPr>
        <w:t>). کربوکاتیون به عنوان یک مرکز مثبت عامل واکنش با ترکیبات دارای الکترون (یا بار منفی) است که اصطلاحا ترکیبات هسته دوست (</w:t>
      </w:r>
      <w:proofErr w:type="spellStart"/>
      <w:r w:rsidRPr="004C29AE">
        <w:rPr>
          <w:rFonts w:ascii="nassim" w:eastAsia="Times New Roman" w:hAnsi="nassim" w:cs="B Badr"/>
          <w:color w:val="3C3D35"/>
          <w:sz w:val="27"/>
          <w:szCs w:val="27"/>
        </w:rPr>
        <w:t>Nucleophile</w:t>
      </w:r>
      <w:proofErr w:type="spellEnd"/>
      <w:r w:rsidRPr="004C29AE">
        <w:rPr>
          <w:rFonts w:ascii="nassim" w:eastAsia="Times New Roman" w:hAnsi="nassim" w:cs="B Badr"/>
          <w:color w:val="3C3D35"/>
          <w:sz w:val="27"/>
          <w:szCs w:val="27"/>
          <w:rtl/>
        </w:rPr>
        <w:t>) نامیده می شوند. برخلاف کربوکاتیون، کربانیون (</w:t>
      </w:r>
      <w:proofErr w:type="spellStart"/>
      <w:r w:rsidRPr="004C29AE">
        <w:rPr>
          <w:rFonts w:ascii="nassim" w:eastAsia="Times New Roman" w:hAnsi="nassim" w:cs="B Badr"/>
          <w:color w:val="3C3D35"/>
          <w:sz w:val="27"/>
          <w:szCs w:val="27"/>
        </w:rPr>
        <w:t>Carbanion</w:t>
      </w:r>
      <w:proofErr w:type="spellEnd"/>
      <w:r w:rsidRPr="004C29AE">
        <w:rPr>
          <w:rFonts w:ascii="nassim" w:eastAsia="Times New Roman" w:hAnsi="nassim" w:cs="B Badr"/>
          <w:color w:val="3C3D35"/>
          <w:sz w:val="27"/>
          <w:szCs w:val="27"/>
          <w:rtl/>
        </w:rPr>
        <w:t>) هشت الکترونی است (</w:t>
      </w:r>
      <w:r w:rsidRPr="004C29AE">
        <w:rPr>
          <w:rFonts w:ascii="nassim" w:eastAsia="Times New Roman" w:hAnsi="nassim" w:cs="B Badr"/>
          <w:color w:val="3C3D35"/>
          <w:sz w:val="27"/>
          <w:szCs w:val="27"/>
        </w:rPr>
        <w:t>Octet</w:t>
      </w:r>
      <w:r w:rsidRPr="004C29AE">
        <w:rPr>
          <w:rFonts w:ascii="nassim" w:eastAsia="Times New Roman" w:hAnsi="nassim" w:cs="B Badr"/>
          <w:color w:val="3C3D35"/>
          <w:sz w:val="27"/>
          <w:szCs w:val="27"/>
          <w:rtl/>
        </w:rPr>
        <w:t>) و یک مرکز منفی در مسیر واکنش ایجاد میکند که به ترکیبات الکترون دوست (</w:t>
      </w:r>
      <w:proofErr w:type="spellStart"/>
      <w:r w:rsidRPr="004C29AE">
        <w:rPr>
          <w:rFonts w:ascii="nassim" w:eastAsia="Times New Roman" w:hAnsi="nassim" w:cs="B Badr"/>
          <w:color w:val="3C3D35"/>
          <w:sz w:val="27"/>
          <w:szCs w:val="27"/>
        </w:rPr>
        <w:t>Electrophile</w:t>
      </w:r>
      <w:proofErr w:type="spellEnd"/>
      <w:r w:rsidRPr="004C29AE">
        <w:rPr>
          <w:rFonts w:ascii="nassim" w:eastAsia="Times New Roman" w:hAnsi="nassim" w:cs="B Badr"/>
          <w:color w:val="3C3D35"/>
          <w:sz w:val="27"/>
          <w:szCs w:val="27"/>
          <w:rtl/>
        </w:rPr>
        <w:t xml:space="preserve">) تمایل دارد. </w:t>
      </w:r>
      <w:r w:rsidRPr="004C29AE">
        <w:rPr>
          <w:rFonts w:ascii="nassim" w:eastAsia="Times New Roman" w:hAnsi="nassim" w:cs="B Badr"/>
          <w:color w:val="3C3D35"/>
          <w:sz w:val="27"/>
          <w:szCs w:val="27"/>
          <w:rtl/>
        </w:rPr>
        <w:br/>
        <w:t>3- هیدروکربن های آروماتیک و آلیفاتیک</w:t>
      </w:r>
      <w:r w:rsidRPr="004C29AE">
        <w:rPr>
          <w:rFonts w:ascii="nassim" w:eastAsia="Times New Roman" w:hAnsi="nassim" w:cs="B Badr" w:hint="cs"/>
          <w:color w:val="3C3D35"/>
          <w:sz w:val="27"/>
          <w:szCs w:val="27"/>
          <w:rtl/>
        </w:rPr>
        <w:t xml:space="preserve"> </w:t>
      </w:r>
      <w:r w:rsidRPr="004C29AE">
        <w:rPr>
          <w:rFonts w:ascii="nassim" w:eastAsia="Times New Roman" w:hAnsi="nassim" w:cs="B Badr"/>
          <w:color w:val="3C3D35"/>
          <w:sz w:val="27"/>
          <w:szCs w:val="27"/>
          <w:rtl/>
        </w:rPr>
        <w:t>در شیمی آلی، به ترکیباتی که تا درصد بالایی از فرمول مولکولی خود از کربن و هیدروژن ساخته شده اند، ترکیبات هیدروکربنی (</w:t>
      </w:r>
      <w:r w:rsidRPr="004C29AE">
        <w:rPr>
          <w:rFonts w:ascii="nassim" w:eastAsia="Times New Roman" w:hAnsi="nassim" w:cs="B Badr"/>
          <w:color w:val="3C3D35"/>
          <w:sz w:val="27"/>
          <w:szCs w:val="27"/>
        </w:rPr>
        <w:t>Hydrocarbons</w:t>
      </w:r>
      <w:r w:rsidRPr="004C29AE">
        <w:rPr>
          <w:rFonts w:ascii="nassim" w:eastAsia="Times New Roman" w:hAnsi="nassim" w:cs="B Badr"/>
          <w:color w:val="3C3D35"/>
          <w:sz w:val="27"/>
          <w:szCs w:val="27"/>
          <w:rtl/>
        </w:rPr>
        <w:t>) گفته می شود. ترکیبات هیدروکربنی در دو دسته آلیفاتیک (</w:t>
      </w:r>
      <w:r w:rsidRPr="004C29AE">
        <w:rPr>
          <w:rFonts w:ascii="nassim" w:eastAsia="Times New Roman" w:hAnsi="nassim" w:cs="B Badr"/>
          <w:color w:val="3C3D35"/>
          <w:sz w:val="27"/>
          <w:szCs w:val="27"/>
        </w:rPr>
        <w:t>Aliphatic</w:t>
      </w:r>
      <w:r w:rsidRPr="004C29AE">
        <w:rPr>
          <w:rFonts w:ascii="nassim" w:eastAsia="Times New Roman" w:hAnsi="nassim" w:cs="B Badr"/>
          <w:color w:val="3C3D35"/>
          <w:sz w:val="27"/>
          <w:szCs w:val="27"/>
          <w:rtl/>
        </w:rPr>
        <w:t>) و آروماتیک (</w:t>
      </w:r>
      <w:r w:rsidRPr="004C29AE">
        <w:rPr>
          <w:rFonts w:ascii="nassim" w:eastAsia="Times New Roman" w:hAnsi="nassim" w:cs="B Badr"/>
          <w:color w:val="3C3D35"/>
          <w:sz w:val="27"/>
          <w:szCs w:val="27"/>
        </w:rPr>
        <w:t>Aromatic</w:t>
      </w:r>
      <w:r w:rsidRPr="004C29AE">
        <w:rPr>
          <w:rFonts w:ascii="nassim" w:eastAsia="Times New Roman" w:hAnsi="nassim" w:cs="B Badr"/>
          <w:color w:val="3C3D35"/>
          <w:sz w:val="27"/>
          <w:szCs w:val="27"/>
          <w:rtl/>
        </w:rPr>
        <w:t xml:space="preserve">) قرار می گیرند. ترکیبات آروماتیک ساختاری ویژه دارند؛ در این ترکیبات، پیوند های دوگانه (پیوند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به صورت یکی درمیان قرار گرفته اند. از آنجا که ساختار این ترکیبات حلقوی بوده و حالتی مسطح (</w:t>
      </w:r>
      <w:r w:rsidRPr="004C29AE">
        <w:rPr>
          <w:rFonts w:ascii="nassim" w:eastAsia="Times New Roman" w:hAnsi="nassim" w:cs="B Badr"/>
          <w:color w:val="3C3D35"/>
          <w:sz w:val="27"/>
          <w:szCs w:val="27"/>
        </w:rPr>
        <w:t>Planar</w:t>
      </w:r>
      <w:r w:rsidRPr="004C29AE">
        <w:rPr>
          <w:rFonts w:ascii="nassim" w:eastAsia="Times New Roman" w:hAnsi="nassim" w:cs="B Badr"/>
          <w:color w:val="3C3D35"/>
          <w:sz w:val="27"/>
          <w:szCs w:val="27"/>
          <w:rtl/>
        </w:rPr>
        <w:t xml:space="preserve">) دارند، الکترون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(پای) غیرمستقر (</w:t>
      </w:r>
      <w:r w:rsidRPr="004C29AE">
        <w:rPr>
          <w:rFonts w:ascii="nassim" w:eastAsia="Times New Roman" w:hAnsi="nassim" w:cs="B Badr"/>
          <w:color w:val="3C3D35"/>
          <w:sz w:val="27"/>
          <w:szCs w:val="27"/>
        </w:rPr>
        <w:t>Delocalized</w:t>
      </w:r>
      <w:r w:rsidRPr="004C29AE">
        <w:rPr>
          <w:rFonts w:ascii="nassim" w:eastAsia="Times New Roman" w:hAnsi="nassim" w:cs="B Badr"/>
          <w:color w:val="3C3D35"/>
          <w:sz w:val="27"/>
          <w:szCs w:val="27"/>
          <w:rtl/>
        </w:rPr>
        <w:t>) می توانند درون مولکول جریان یابند. به بیان دیگر، چنین مولکول هایی دارای یک سامانه جفت شده (</w:t>
      </w:r>
      <w:r w:rsidRPr="004C29AE">
        <w:rPr>
          <w:rFonts w:ascii="nassim" w:eastAsia="Times New Roman" w:hAnsi="nassim" w:cs="B Badr"/>
          <w:color w:val="3C3D35"/>
          <w:sz w:val="27"/>
          <w:szCs w:val="27"/>
        </w:rPr>
        <w:t>Conjugate</w:t>
      </w:r>
      <w:r w:rsidRPr="004C29AE">
        <w:rPr>
          <w:rFonts w:ascii="nassim" w:eastAsia="Times New Roman" w:hAnsi="nassim" w:cs="B Badr"/>
          <w:color w:val="3C3D35"/>
          <w:sz w:val="27"/>
          <w:szCs w:val="27"/>
          <w:rtl/>
        </w:rPr>
        <w:t xml:space="preserve">) بین اوربیتال های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اتم های کربن هستند (اتم های کربن هیبرید </w:t>
      </w:r>
      <w:r w:rsidRPr="004C29AE">
        <w:rPr>
          <w:rFonts w:ascii="nassim" w:eastAsia="Times New Roman" w:hAnsi="nassim" w:cs="B Badr"/>
          <w:color w:val="3C3D35"/>
          <w:sz w:val="27"/>
          <w:szCs w:val="27"/>
        </w:rPr>
        <w:t>sp2</w:t>
      </w:r>
      <w:r w:rsidRPr="004C29AE">
        <w:rPr>
          <w:rFonts w:ascii="nassim" w:eastAsia="Times New Roman" w:hAnsi="nassim" w:cs="B Badr"/>
          <w:color w:val="3C3D35"/>
          <w:sz w:val="27"/>
          <w:szCs w:val="27"/>
          <w:rtl/>
        </w:rPr>
        <w:t xml:space="preserve"> داشته و اوربیتال های </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rtl/>
        </w:rPr>
        <w:t xml:space="preserve"> عمود بر صفحه مولکولی آزاد بوده و در </w:t>
      </w:r>
      <w:r w:rsidRPr="004C29AE">
        <w:rPr>
          <w:rFonts w:ascii="nassim" w:eastAsia="Times New Roman" w:hAnsi="nassim" w:cs="B Badr"/>
          <w:color w:val="3C3D35"/>
          <w:sz w:val="27"/>
          <w:szCs w:val="27"/>
          <w:rtl/>
        </w:rPr>
        <w:lastRenderedPageBreak/>
        <w:t xml:space="preserve">تشکیل ابر الکترونی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مشارکت می کنند). به دلیل وجود همین جریان غیرمستقر الکترونی است که حلقه های آروماتیک پایداری شیمیایی خاصی را از خود نشان می دهند. باید ذکر کرد که ترکیبات آروماتیک حاوی تعدادی مشخصی از الکترون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هستند. معروف ترین ترکیب از این دسته مولکول بنزن (</w:t>
      </w:r>
      <w:r w:rsidRPr="004C29AE">
        <w:rPr>
          <w:rFonts w:ascii="nassim" w:eastAsia="Times New Roman" w:hAnsi="nassim" w:cs="B Badr"/>
          <w:color w:val="3C3D35"/>
          <w:sz w:val="27"/>
          <w:szCs w:val="27"/>
        </w:rPr>
        <w:t>Benzene</w:t>
      </w:r>
      <w:r w:rsidRPr="004C29AE">
        <w:rPr>
          <w:rFonts w:ascii="nassim" w:eastAsia="Times New Roman" w:hAnsi="nassim" w:cs="B Badr"/>
          <w:color w:val="3C3D35"/>
          <w:sz w:val="27"/>
          <w:szCs w:val="27"/>
          <w:rtl/>
        </w:rPr>
        <w:t xml:space="preserve">) با فرمول مولکولی </w:t>
      </w:r>
      <w:r w:rsidRPr="004C29AE">
        <w:rPr>
          <w:rFonts w:ascii="nassim" w:eastAsia="Times New Roman" w:hAnsi="nassim" w:cs="B Badr"/>
          <w:color w:val="3C3D35"/>
          <w:sz w:val="27"/>
          <w:szCs w:val="27"/>
        </w:rPr>
        <w:t>C6H6</w:t>
      </w:r>
      <w:r w:rsidRPr="004C29AE">
        <w:rPr>
          <w:rFonts w:ascii="nassim" w:eastAsia="Times New Roman" w:hAnsi="nassim" w:cs="B Badr"/>
          <w:color w:val="3C3D35"/>
          <w:sz w:val="27"/>
          <w:szCs w:val="27"/>
          <w:rtl/>
        </w:rPr>
        <w:t xml:space="preserve"> و با 6 الکترون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است. ساختار اوربیتالی مولکول بنزن و ابر غیرمستقر الکترون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در شکل 4 نشان داده شده است:</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4745990" cy="1458595"/>
            <wp:effectExtent l="19050" t="0" r="0" b="0"/>
            <wp:docPr id="48" name="Picture 48" descr="filereader.php?p1=main_733ad211acecd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reader.php?p1=main_733ad211acecd0712"/>
                    <pic:cNvPicPr>
                      <a:picLocks noChangeAspect="1" noChangeArrowheads="1"/>
                    </pic:cNvPicPr>
                  </pic:nvPicPr>
                  <pic:blipFill>
                    <a:blip r:embed="rId9"/>
                    <a:srcRect/>
                    <a:stretch>
                      <a:fillRect/>
                    </a:stretch>
                  </pic:blipFill>
                  <pic:spPr bwMode="auto">
                    <a:xfrm>
                      <a:off x="0" y="0"/>
                      <a:ext cx="4745990" cy="145859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 xml:space="preserve">شکل 4 - ساختار اوربیتالی مولکول آروماتیک بنزن، الف) اوربیتال های </w:t>
      </w:r>
      <w:r w:rsidRPr="004C29AE">
        <w:rPr>
          <w:rFonts w:ascii="nassim" w:eastAsia="Times New Roman" w:hAnsi="nassim" w:cs="B Badr"/>
          <w:color w:val="3C3D35"/>
        </w:rPr>
        <w:t>p</w:t>
      </w:r>
      <w:r w:rsidRPr="004C29AE">
        <w:rPr>
          <w:rFonts w:ascii="nassim" w:eastAsia="Times New Roman" w:hAnsi="nassim" w:cs="B Badr"/>
          <w:color w:val="3C3D35"/>
          <w:rtl/>
        </w:rPr>
        <w:t xml:space="preserve"> عمود بر صفحه مولکولی و ابر </w:t>
      </w:r>
      <w:r w:rsidRPr="004C29AE">
        <w:rPr>
          <w:rFonts w:ascii="nassim" w:eastAsia="Times New Roman" w:hAnsi="nassim" w:cs="B Badr"/>
          <w:color w:val="3C3D35"/>
        </w:rPr>
        <w:t>π</w:t>
      </w:r>
      <w:r w:rsidRPr="004C29AE">
        <w:rPr>
          <w:rFonts w:ascii="nassim" w:eastAsia="Times New Roman" w:hAnsi="nassim" w:cs="B Badr"/>
          <w:color w:val="3C3D35"/>
          <w:rtl/>
        </w:rPr>
        <w:t xml:space="preserve"> حاصل از جفت شدگی الکترون ها، ب) نمای شماتیک گردش الکترون ها در مولکول بنزن</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ترکیبات آروماتیک معمولا واکنش هایی از نوع جانشینی (</w:t>
      </w:r>
      <w:r w:rsidRPr="004C29AE">
        <w:rPr>
          <w:rFonts w:ascii="nassim" w:eastAsia="Times New Roman" w:hAnsi="nassim" w:cs="B Badr"/>
          <w:color w:val="3C3D35"/>
          <w:sz w:val="27"/>
          <w:szCs w:val="27"/>
        </w:rPr>
        <w:t>Substitution</w:t>
      </w:r>
      <w:r w:rsidRPr="004C29AE">
        <w:rPr>
          <w:rFonts w:ascii="nassim" w:eastAsia="Times New Roman" w:hAnsi="nassim" w:cs="B Badr"/>
          <w:color w:val="3C3D35"/>
          <w:sz w:val="27"/>
          <w:szCs w:val="27"/>
          <w:rtl/>
        </w:rPr>
        <w:t>) و به خصوص واکنش های جانشینی الکتروفیلی (</w:t>
      </w:r>
      <w:proofErr w:type="spellStart"/>
      <w:r w:rsidRPr="004C29AE">
        <w:rPr>
          <w:rFonts w:ascii="nassim" w:eastAsia="Times New Roman" w:hAnsi="nassim" w:cs="B Badr"/>
          <w:color w:val="3C3D35"/>
          <w:sz w:val="27"/>
          <w:szCs w:val="27"/>
        </w:rPr>
        <w:t>Electrophilic</w:t>
      </w:r>
      <w:proofErr w:type="spellEnd"/>
      <w:r w:rsidRPr="004C29AE">
        <w:rPr>
          <w:rFonts w:ascii="nassim" w:eastAsia="Times New Roman" w:hAnsi="nassim" w:cs="B Badr"/>
          <w:color w:val="3C3D35"/>
          <w:sz w:val="27"/>
          <w:szCs w:val="27"/>
        </w:rPr>
        <w:t xml:space="preserve"> Substitution</w:t>
      </w:r>
      <w:r w:rsidRPr="004C29AE">
        <w:rPr>
          <w:rFonts w:ascii="nassim" w:eastAsia="Times New Roman" w:hAnsi="nassim" w:cs="B Badr"/>
          <w:color w:val="3C3D35"/>
          <w:sz w:val="27"/>
          <w:szCs w:val="27"/>
          <w:rtl/>
        </w:rPr>
        <w:t>) را انجام می دهند. برخلاف واکنش های افزایشی (</w:t>
      </w:r>
      <w:r w:rsidRPr="004C29AE">
        <w:rPr>
          <w:rFonts w:ascii="nassim" w:eastAsia="Times New Roman" w:hAnsi="nassim" w:cs="B Badr"/>
          <w:color w:val="3C3D35"/>
          <w:sz w:val="27"/>
          <w:szCs w:val="27"/>
        </w:rPr>
        <w:t>Addition</w:t>
      </w:r>
      <w:r w:rsidRPr="004C29AE">
        <w:rPr>
          <w:rFonts w:ascii="nassim" w:eastAsia="Times New Roman" w:hAnsi="nassim" w:cs="B Badr"/>
          <w:color w:val="3C3D35"/>
          <w:sz w:val="27"/>
          <w:szCs w:val="27"/>
          <w:rtl/>
        </w:rPr>
        <w:t xml:space="preserve">)، در واکنش های جانشینی ساختار (و در نتیجه پایداری) آروماتیکی حفظ می شود و تنها گروه های هیدروژن روی حلقه با گروه های دیگر (مثل متیل، نیترو، هالید ...) جایگزین می شوند. </w:t>
      </w:r>
      <w:r w:rsidRPr="004C29AE">
        <w:rPr>
          <w:rFonts w:ascii="nassim" w:eastAsia="Times New Roman" w:hAnsi="nassim" w:cs="B Badr"/>
          <w:color w:val="3C3D35"/>
          <w:sz w:val="27"/>
          <w:szCs w:val="27"/>
          <w:rtl/>
        </w:rPr>
        <w:br/>
        <w:t>دسته دیگر، ترکیبات آلیفاتیک هستند. هرچند این ترکیبات به صورت زنجیره ای (</w:t>
      </w:r>
      <w:r w:rsidRPr="004C29AE">
        <w:rPr>
          <w:rFonts w:ascii="nassim" w:eastAsia="Times New Roman" w:hAnsi="nassim" w:cs="B Badr"/>
          <w:color w:val="3C3D35"/>
          <w:sz w:val="27"/>
          <w:szCs w:val="27"/>
        </w:rPr>
        <w:t>Chain</w:t>
      </w:r>
      <w:r w:rsidRPr="004C29AE">
        <w:rPr>
          <w:rFonts w:ascii="nassim" w:eastAsia="Times New Roman" w:hAnsi="nassim" w:cs="B Badr"/>
          <w:color w:val="3C3D35"/>
          <w:sz w:val="27"/>
          <w:szCs w:val="27"/>
          <w:rtl/>
        </w:rPr>
        <w:t>) یا حلقوی (</w:t>
      </w:r>
      <w:r w:rsidRPr="004C29AE">
        <w:rPr>
          <w:rFonts w:ascii="nassim" w:eastAsia="Times New Roman" w:hAnsi="nassim" w:cs="B Badr"/>
          <w:color w:val="3C3D35"/>
          <w:sz w:val="27"/>
          <w:szCs w:val="27"/>
        </w:rPr>
        <w:t>Cyclic</w:t>
      </w:r>
      <w:r w:rsidRPr="004C29AE">
        <w:rPr>
          <w:rFonts w:ascii="nassim" w:eastAsia="Times New Roman" w:hAnsi="nassim" w:cs="B Badr"/>
          <w:color w:val="3C3D35"/>
          <w:sz w:val="27"/>
          <w:szCs w:val="27"/>
          <w:rtl/>
        </w:rPr>
        <w:t xml:space="preserve">) وجود دارند و می توانند حاوی پیوند های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غیرمستقر (پیوندهای دوگانه و سه گانه) باشند، گردش الکترون در این ساختارها مشاهده نمی شود. از همین روست که ترکیبات آلیفاتیک پایداری خاص ترکیبات آروماتیک را ندارند و از این رو واکنش های شیمیایی گسترده تری را انجام می دهند. یک درشت مولکول (</w:t>
      </w:r>
      <w:r w:rsidRPr="004C29AE">
        <w:rPr>
          <w:rFonts w:ascii="nassim" w:eastAsia="Times New Roman" w:hAnsi="nassim" w:cs="B Badr"/>
          <w:color w:val="3C3D35"/>
          <w:sz w:val="27"/>
          <w:szCs w:val="27"/>
        </w:rPr>
        <w:t>Macromolecule</w:t>
      </w:r>
      <w:r w:rsidRPr="004C29AE">
        <w:rPr>
          <w:rFonts w:ascii="nassim" w:eastAsia="Times New Roman" w:hAnsi="nassim" w:cs="B Badr"/>
          <w:color w:val="3C3D35"/>
          <w:sz w:val="27"/>
          <w:szCs w:val="27"/>
          <w:rtl/>
        </w:rPr>
        <w:t>) می تواند دارای بخش های متفاوت آلیفاتیک و آروماتیک باشند. برخی از ترکیبات آلیفاتیک حلقوی (که می توانند شامل اتم هایی به غیر از هیدروژن و کربن نیز باشند) در شکل 5 آورده شده است:</w:t>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592445" cy="2032635"/>
            <wp:effectExtent l="19050" t="0" r="8255" b="0"/>
            <wp:docPr id="49" name="Picture 49" descr="filereader.php?p1=main_2a033441826e93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reader.php?p1=main_2a033441826e936c6"/>
                    <pic:cNvPicPr>
                      <a:picLocks noChangeAspect="1" noChangeArrowheads="1"/>
                    </pic:cNvPicPr>
                  </pic:nvPicPr>
                  <pic:blipFill>
                    <a:blip r:embed="rId10"/>
                    <a:srcRect/>
                    <a:stretch>
                      <a:fillRect/>
                    </a:stretch>
                  </pic:blipFill>
                  <pic:spPr bwMode="auto">
                    <a:xfrm>
                      <a:off x="0" y="0"/>
                      <a:ext cx="5592445" cy="203263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5- برخی ترکیبات آلیفاتیک حلقوی</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به طور کلی در ترکیبات حلقوی، پایدار ترین حلقه ها شش عضوی هستند (مثل سیکلوهگزان). حلقه های کوچکتر معمولا دارای فشار بوده (</w:t>
      </w:r>
      <w:r w:rsidRPr="004C29AE">
        <w:rPr>
          <w:rFonts w:ascii="nassim" w:eastAsia="Times New Roman" w:hAnsi="nassim" w:cs="B Badr"/>
          <w:color w:val="3C3D35"/>
          <w:sz w:val="27"/>
          <w:szCs w:val="27"/>
        </w:rPr>
        <w:t>Strain</w:t>
      </w:r>
      <w:r w:rsidRPr="004C29AE">
        <w:rPr>
          <w:rFonts w:ascii="nassim" w:eastAsia="Times New Roman" w:hAnsi="nassim" w:cs="B Badr"/>
          <w:color w:val="3C3D35"/>
          <w:sz w:val="27"/>
          <w:szCs w:val="27"/>
          <w:rtl/>
        </w:rPr>
        <w:t>) و از این جهت ناپایدارتر می باشند (مثل سیکلوبوتان). این ترکیبات حلقوی مسطح نیستند (</w:t>
      </w:r>
      <w:r w:rsidRPr="004C29AE">
        <w:rPr>
          <w:rFonts w:ascii="nassim" w:eastAsia="Times New Roman" w:hAnsi="nassim" w:cs="B Badr"/>
          <w:color w:val="3C3D35"/>
          <w:sz w:val="27"/>
          <w:szCs w:val="27"/>
        </w:rPr>
        <w:t>Planar</w:t>
      </w:r>
      <w:r w:rsidRPr="004C29AE">
        <w:rPr>
          <w:rFonts w:ascii="nassim" w:eastAsia="Times New Roman" w:hAnsi="nassim" w:cs="B Badr"/>
          <w:color w:val="3C3D35"/>
          <w:sz w:val="27"/>
          <w:szCs w:val="27"/>
          <w:rtl/>
        </w:rPr>
        <w:t>) و در فضا ساختارهای متفاوت سه بعدی به خود می گیرند. معمولا در رسم ساختارها در شیمی آلی اتم های کربن در نقاط شکست خط ها درنظر گرفته می شوند.</w:t>
      </w:r>
      <w:r w:rsidRPr="004C29AE">
        <w:rPr>
          <w:rFonts w:ascii="nassim" w:eastAsia="Times New Roman" w:hAnsi="nassim" w:cs="B Badr"/>
          <w:color w:val="3C3D35"/>
          <w:sz w:val="27"/>
          <w:szCs w:val="27"/>
          <w:rtl/>
        </w:rPr>
        <w:br/>
        <w:t>حلقه هایی که لااقل از دو نوع اتم ساخته شده اند (مثل اتر تاجی و اپوکسید) با نام هتروسیکل (</w:t>
      </w:r>
      <w:proofErr w:type="spellStart"/>
      <w:r w:rsidRPr="004C29AE">
        <w:rPr>
          <w:rFonts w:ascii="nassim" w:eastAsia="Times New Roman" w:hAnsi="nassim" w:cs="B Badr"/>
          <w:color w:val="3C3D35"/>
          <w:sz w:val="27"/>
          <w:szCs w:val="27"/>
        </w:rPr>
        <w:t>Heterocylic</w:t>
      </w:r>
      <w:proofErr w:type="spellEnd"/>
      <w:r w:rsidRPr="004C29AE">
        <w:rPr>
          <w:rFonts w:ascii="nassim" w:eastAsia="Times New Roman" w:hAnsi="nassim" w:cs="B Badr"/>
          <w:color w:val="3C3D35"/>
          <w:sz w:val="27"/>
          <w:szCs w:val="27"/>
          <w:rtl/>
        </w:rPr>
        <w:t>) خوانده می شوند. شکل 6 تعدادی از معروفترین ترکیبات هتروسیکل آروماتیک (</w:t>
      </w:r>
      <w:proofErr w:type="spellStart"/>
      <w:r w:rsidRPr="004C29AE">
        <w:rPr>
          <w:rFonts w:ascii="nassim" w:eastAsia="Times New Roman" w:hAnsi="nassim" w:cs="B Badr"/>
          <w:color w:val="3C3D35"/>
          <w:sz w:val="27"/>
          <w:szCs w:val="27"/>
        </w:rPr>
        <w:t>Heteroaromatic</w:t>
      </w:r>
      <w:proofErr w:type="spellEnd"/>
      <w:r w:rsidRPr="004C29AE">
        <w:rPr>
          <w:rFonts w:ascii="nassim" w:eastAsia="Times New Roman" w:hAnsi="nassim" w:cs="B Badr"/>
          <w:color w:val="3C3D35"/>
          <w:sz w:val="27"/>
          <w:szCs w:val="27"/>
          <w:rtl/>
        </w:rPr>
        <w:t>) را نمایش می دهد:</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123815" cy="1873885"/>
            <wp:effectExtent l="19050" t="0" r="635" b="0"/>
            <wp:docPr id="50" name="Picture 50" descr="filereader.php?p1=main_90b18523a879a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reader.php?p1=main_90b18523a879a9687"/>
                    <pic:cNvPicPr>
                      <a:picLocks noChangeAspect="1" noChangeArrowheads="1"/>
                    </pic:cNvPicPr>
                  </pic:nvPicPr>
                  <pic:blipFill>
                    <a:blip r:embed="rId11"/>
                    <a:srcRect/>
                    <a:stretch>
                      <a:fillRect/>
                    </a:stretch>
                  </pic:blipFill>
                  <pic:spPr bwMode="auto">
                    <a:xfrm>
                      <a:off x="0" y="0"/>
                      <a:ext cx="5123815" cy="187388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6- برخی ترکیبات هتروسیکل آروماتیک</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lastRenderedPageBreak/>
        <w:t>4- وجود هترواتم ها (</w:t>
      </w:r>
      <w:proofErr w:type="spellStart"/>
      <w:r w:rsidRPr="004C29AE">
        <w:rPr>
          <w:rFonts w:ascii="nassim" w:eastAsia="Times New Roman" w:hAnsi="nassim" w:cs="B Badr"/>
          <w:color w:val="3C3D35"/>
          <w:sz w:val="27"/>
          <w:szCs w:val="27"/>
        </w:rPr>
        <w:t>Heteroatoms</w:t>
      </w:r>
      <w:proofErr w:type="spellEnd"/>
      <w:r w:rsidRPr="004C29AE">
        <w:rPr>
          <w:rFonts w:ascii="nassim" w:eastAsia="Times New Roman" w:hAnsi="nassim" w:cs="B Badr"/>
          <w:color w:val="3C3D35"/>
          <w:sz w:val="27"/>
          <w:szCs w:val="27"/>
          <w:rtl/>
        </w:rPr>
        <w:t>) و گروه های عاملی</w:t>
      </w:r>
      <w:r w:rsidRPr="004C29AE">
        <w:rPr>
          <w:rFonts w:ascii="nassim" w:eastAsia="Times New Roman" w:hAnsi="nassim" w:cs="B Badr"/>
          <w:color w:val="3C3D35"/>
          <w:sz w:val="27"/>
          <w:szCs w:val="27"/>
          <w:rtl/>
        </w:rPr>
        <w:br/>
        <w:t>هرچند پیکره اصلی ترکیبات هیدروکربنی از کربن و هیدروژن تشکیل شده است، وجود عناصر دیگری همچون هالوژن ها و یا نیتروژن، اکسیژن، گوگرد و ... (هترواتم ها) نیز ممکن است. معمولا هترواتم ها خواص الکترونگاتیویتی (</w:t>
      </w:r>
      <w:proofErr w:type="spellStart"/>
      <w:r w:rsidRPr="004C29AE">
        <w:rPr>
          <w:rFonts w:ascii="nassim" w:eastAsia="Times New Roman" w:hAnsi="nassim" w:cs="B Badr"/>
          <w:color w:val="3C3D35"/>
          <w:sz w:val="27"/>
          <w:szCs w:val="27"/>
        </w:rPr>
        <w:t>Electronegativity</w:t>
      </w:r>
      <w:proofErr w:type="spellEnd"/>
      <w:r w:rsidRPr="004C29AE">
        <w:rPr>
          <w:rFonts w:ascii="nassim" w:eastAsia="Times New Roman" w:hAnsi="nassim" w:cs="B Badr"/>
          <w:color w:val="3C3D35"/>
          <w:sz w:val="27"/>
          <w:szCs w:val="27"/>
          <w:rtl/>
        </w:rPr>
        <w:t>) متفاوتی در مقایسه با اتم کربن دارند و از این جهت بر خصوصیات مولکول تاثیر به سزایی دارند. معمولا هترواتم ها نسبت به کربن الکترونگاتیویتی بالاتری دارند، از این رو در هنگام پیوند با کربن، ابر الکترونی مشترک را بیشتر به سمت خود کشیده و اندکی بار منفی میگیرند. در مقابل کربن نیز در پیوند با چنین اتم هایی اندکی بار مثبت میگیرد. معمولا هترواتم ها نقش خود را در قالب گروه های عاملی (</w:t>
      </w:r>
      <w:r w:rsidRPr="004C29AE">
        <w:rPr>
          <w:rFonts w:ascii="nassim" w:eastAsia="Times New Roman" w:hAnsi="nassim" w:cs="B Badr"/>
          <w:color w:val="3C3D35"/>
          <w:sz w:val="27"/>
          <w:szCs w:val="27"/>
        </w:rPr>
        <w:t>Functional Groups</w:t>
      </w:r>
      <w:r w:rsidRPr="004C29AE">
        <w:rPr>
          <w:rFonts w:ascii="nassim" w:eastAsia="Times New Roman" w:hAnsi="nassim" w:cs="B Badr"/>
          <w:color w:val="3C3D35"/>
          <w:sz w:val="27"/>
          <w:szCs w:val="27"/>
          <w:rtl/>
        </w:rPr>
        <w:t>) اعمال می کنند. گروه های عاملی اکسیژن دار نظیر هیدروکسیل (-</w:t>
      </w:r>
      <w:r w:rsidRPr="004C29AE">
        <w:rPr>
          <w:rFonts w:ascii="nassim" w:eastAsia="Times New Roman" w:hAnsi="nassim" w:cs="B Badr"/>
          <w:color w:val="3C3D35"/>
          <w:sz w:val="27"/>
          <w:szCs w:val="27"/>
        </w:rPr>
        <w:t>OH</w:t>
      </w:r>
      <w:r w:rsidRPr="004C29AE">
        <w:rPr>
          <w:rFonts w:ascii="nassim" w:eastAsia="Times New Roman" w:hAnsi="nassim" w:cs="B Badr"/>
          <w:color w:val="3C3D35"/>
          <w:sz w:val="27"/>
          <w:szCs w:val="27"/>
          <w:rtl/>
        </w:rPr>
        <w:t>) و کربوکسیل (-</w:t>
      </w:r>
      <w:r w:rsidRPr="004C29AE">
        <w:rPr>
          <w:rFonts w:ascii="nassim" w:eastAsia="Times New Roman" w:hAnsi="nassim" w:cs="B Badr"/>
          <w:color w:val="3C3D35"/>
          <w:sz w:val="27"/>
          <w:szCs w:val="27"/>
        </w:rPr>
        <w:t>COOH</w:t>
      </w:r>
      <w:r w:rsidRPr="004C29AE">
        <w:rPr>
          <w:rFonts w:ascii="nassim" w:eastAsia="Times New Roman" w:hAnsi="nassim" w:cs="B Badr"/>
          <w:color w:val="3C3D35"/>
          <w:sz w:val="27"/>
          <w:szCs w:val="27"/>
          <w:rtl/>
        </w:rPr>
        <w:t xml:space="preserve">) به ترتیب خاصیت الکلی و اسیدی به مولکول می بخشند. گروه </w:t>
      </w:r>
      <w:r w:rsidRPr="004C29AE">
        <w:rPr>
          <w:rFonts w:ascii="nassim" w:eastAsia="Times New Roman" w:hAnsi="nassim" w:cs="B Badr"/>
          <w:color w:val="3C3D35"/>
          <w:sz w:val="27"/>
          <w:szCs w:val="27"/>
        </w:rPr>
        <w:t>CO</w:t>
      </w:r>
      <w:r w:rsidRPr="004C29AE">
        <w:rPr>
          <w:rFonts w:ascii="nassim" w:eastAsia="Times New Roman" w:hAnsi="nassim" w:cs="B Badr"/>
          <w:color w:val="3C3D35"/>
          <w:sz w:val="27"/>
          <w:szCs w:val="27"/>
          <w:rtl/>
        </w:rPr>
        <w:t xml:space="preserve"> (پیوند دوگانه کربن و اکسیژن) نیز گروه کربونیل خوانده می شود و بسته به آنکه در چه بخشی از مولکول واقع شود، خصوصیات آلدهیدی (</w:t>
      </w:r>
      <w:proofErr w:type="spellStart"/>
      <w:r w:rsidRPr="004C29AE">
        <w:rPr>
          <w:rFonts w:ascii="nassim" w:eastAsia="Times New Roman" w:hAnsi="nassim" w:cs="B Badr"/>
          <w:color w:val="3C3D35"/>
          <w:sz w:val="27"/>
          <w:szCs w:val="27"/>
        </w:rPr>
        <w:t>Aldehyde</w:t>
      </w:r>
      <w:proofErr w:type="spellEnd"/>
      <w:r w:rsidRPr="004C29AE">
        <w:rPr>
          <w:rFonts w:ascii="nassim" w:eastAsia="Times New Roman" w:hAnsi="nassim" w:cs="B Badr"/>
          <w:color w:val="3C3D35"/>
          <w:sz w:val="27"/>
          <w:szCs w:val="27"/>
          <w:rtl/>
        </w:rPr>
        <w:t>) یا کتونی (</w:t>
      </w:r>
      <w:proofErr w:type="spellStart"/>
      <w:r w:rsidRPr="004C29AE">
        <w:rPr>
          <w:rFonts w:ascii="nassim" w:eastAsia="Times New Roman" w:hAnsi="nassim" w:cs="B Badr"/>
          <w:color w:val="3C3D35"/>
          <w:sz w:val="27"/>
          <w:szCs w:val="27"/>
        </w:rPr>
        <w:t>Ketone</w:t>
      </w:r>
      <w:proofErr w:type="spellEnd"/>
      <w:r w:rsidRPr="004C29AE">
        <w:rPr>
          <w:rFonts w:ascii="nassim" w:eastAsia="Times New Roman" w:hAnsi="nassim" w:cs="B Badr"/>
          <w:color w:val="3C3D35"/>
          <w:sz w:val="27"/>
          <w:szCs w:val="27"/>
          <w:rtl/>
        </w:rPr>
        <w:t>) را ایجاد می کند. نیتروژن بیشتر در ساختار ترکیبات آمین و آمید شرکت می کند و گوگرد، گاه به صورت گروه عاملی تیول (-</w:t>
      </w:r>
      <w:r w:rsidRPr="004C29AE">
        <w:rPr>
          <w:rFonts w:ascii="nassim" w:eastAsia="Times New Roman" w:hAnsi="nassim" w:cs="B Badr"/>
          <w:color w:val="3C3D35"/>
          <w:sz w:val="27"/>
          <w:szCs w:val="27"/>
        </w:rPr>
        <w:t>SH</w:t>
      </w:r>
      <w:r w:rsidRPr="004C29AE">
        <w:rPr>
          <w:rFonts w:ascii="nassim" w:eastAsia="Times New Roman" w:hAnsi="nassim" w:cs="B Badr"/>
          <w:color w:val="3C3D35"/>
          <w:sz w:val="27"/>
          <w:szCs w:val="27"/>
          <w:rtl/>
        </w:rPr>
        <w:t>) حضور دارد. مکان قرارگرفتن هترواتم ها در ساختمان مولکولی نیز حائز اهمیت است. برای مثال اگر اکسیژن در میان زنجیره هیدروکربنی قرار گیرد (</w:t>
      </w:r>
      <w:r w:rsidRPr="004C29AE">
        <w:rPr>
          <w:rFonts w:ascii="nassim" w:eastAsia="Times New Roman" w:hAnsi="nassim" w:cs="B Badr"/>
          <w:color w:val="3C3D35"/>
          <w:sz w:val="27"/>
          <w:szCs w:val="27"/>
        </w:rPr>
        <w:t>C-O-C</w:t>
      </w:r>
      <w:r w:rsidRPr="004C29AE">
        <w:rPr>
          <w:rFonts w:ascii="nassim" w:eastAsia="Times New Roman" w:hAnsi="nassim" w:cs="B Badr"/>
          <w:color w:val="3C3D35"/>
          <w:sz w:val="27"/>
          <w:szCs w:val="27"/>
          <w:rtl/>
        </w:rPr>
        <w:t>) ساختار اتر (</w:t>
      </w:r>
      <w:r w:rsidRPr="004C29AE">
        <w:rPr>
          <w:rFonts w:ascii="nassim" w:eastAsia="Times New Roman" w:hAnsi="nassim" w:cs="B Badr"/>
          <w:color w:val="3C3D35"/>
          <w:sz w:val="27"/>
          <w:szCs w:val="27"/>
        </w:rPr>
        <w:t>Ether</w:t>
      </w:r>
      <w:r w:rsidRPr="004C29AE">
        <w:rPr>
          <w:rFonts w:ascii="nassim" w:eastAsia="Times New Roman" w:hAnsi="nassim" w:cs="B Badr"/>
          <w:color w:val="3C3D35"/>
          <w:sz w:val="27"/>
          <w:szCs w:val="27"/>
          <w:rtl/>
        </w:rPr>
        <w:t>) خوانده می شود اما اگر همین اکسیژن از یک طرف به گروه عاملی کربونیل (</w:t>
      </w:r>
      <w:r w:rsidRPr="004C29AE">
        <w:rPr>
          <w:rFonts w:ascii="nassim" w:eastAsia="Times New Roman" w:hAnsi="nassim" w:cs="B Badr"/>
          <w:color w:val="3C3D35"/>
          <w:sz w:val="27"/>
          <w:szCs w:val="27"/>
        </w:rPr>
        <w:t>CO</w:t>
      </w:r>
      <w:r w:rsidRPr="004C29AE">
        <w:rPr>
          <w:rFonts w:ascii="nassim" w:eastAsia="Times New Roman" w:hAnsi="nassim" w:cs="B Badr"/>
          <w:color w:val="3C3D35"/>
          <w:sz w:val="27"/>
          <w:szCs w:val="27"/>
          <w:rtl/>
        </w:rPr>
        <w:t>) متصل باشد(</w:t>
      </w:r>
      <w:r w:rsidRPr="004C29AE">
        <w:rPr>
          <w:rFonts w:ascii="nassim" w:eastAsia="Times New Roman" w:hAnsi="nassim" w:cs="B Badr"/>
          <w:color w:val="3C3D35"/>
          <w:sz w:val="27"/>
          <w:szCs w:val="27"/>
        </w:rPr>
        <w:t>C-O-(CO</w:t>
      </w:r>
      <w:r w:rsidRPr="004C29AE">
        <w:rPr>
          <w:rFonts w:ascii="nassim" w:eastAsia="Times New Roman" w:hAnsi="nassim" w:cs="B Badr"/>
          <w:color w:val="3C3D35"/>
          <w:sz w:val="27"/>
          <w:szCs w:val="27"/>
          <w:rtl/>
        </w:rPr>
        <w:t>)-)، ساختار و خصوصیات به کل متفاوت خواهد بود. نوع اتم های سازنده به همراه هندسه مولکولی نقشی اساسی در قطبیت مولکول آلی خواهد داشت. شمایی از گروه های عاملی مهم در شکل 8 زیر امده است.</w:t>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4912360" cy="3808730"/>
            <wp:effectExtent l="19050" t="0" r="2540" b="0"/>
            <wp:docPr id="51" name="Picture 51" descr="filereader.php?p1=main_f40b06160143a4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reader.php?p1=main_f40b06160143a41ee"/>
                    <pic:cNvPicPr>
                      <a:picLocks noChangeAspect="1" noChangeArrowheads="1"/>
                    </pic:cNvPicPr>
                  </pic:nvPicPr>
                  <pic:blipFill>
                    <a:blip r:embed="rId12"/>
                    <a:srcRect/>
                    <a:stretch>
                      <a:fillRect/>
                    </a:stretch>
                  </pic:blipFill>
                  <pic:spPr bwMode="auto">
                    <a:xfrm>
                      <a:off x="0" y="0"/>
                      <a:ext cx="4912360" cy="380873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7- تعدادی از گروه های عاملی مهم</w:t>
      </w:r>
    </w:p>
    <w:p w:rsidR="008006E5" w:rsidRPr="004C29AE" w:rsidRDefault="008006E5" w:rsidP="008006E5">
      <w:pPr>
        <w:bidi/>
        <w:spacing w:after="240" w:line="336" w:lineRule="atLeast"/>
        <w:jc w:val="both"/>
        <w:rPr>
          <w:rFonts w:ascii="nassim" w:eastAsia="Times New Roman" w:hAnsi="nassim" w:cs="B Badr"/>
          <w:color w:val="3C3D35"/>
          <w:rtl/>
        </w:rPr>
      </w:pPr>
    </w:p>
    <w:p w:rsidR="008006E5" w:rsidRPr="004C29AE" w:rsidRDefault="008006E5" w:rsidP="008006E5">
      <w:pPr>
        <w:bidi/>
        <w:spacing w:after="100" w:line="336" w:lineRule="atLeast"/>
        <w:jc w:val="both"/>
        <w:rPr>
          <w:rFonts w:ascii="nassim" w:eastAsia="Times New Roman" w:hAnsi="nassim" w:cs="B Badr"/>
          <w:color w:val="3C3D35"/>
          <w:rtl/>
        </w:rPr>
      </w:pPr>
    </w:p>
    <w:p w:rsidR="008006E5" w:rsidRPr="004C29AE" w:rsidRDefault="008006E5" w:rsidP="008006E5">
      <w:pPr>
        <w:pBdr>
          <w:right w:val="single" w:sz="24" w:space="4" w:color="DC4E00"/>
        </w:pBdr>
        <w:bidi/>
        <w:spacing w:beforeAutospacing="1" w:after="170" w:line="336" w:lineRule="atLeast"/>
        <w:jc w:val="center"/>
        <w:rPr>
          <w:rFonts w:ascii="nassim" w:eastAsia="Times New Roman" w:hAnsi="nassim" w:cs="B Badr"/>
          <w:b/>
          <w:bCs/>
          <w:color w:val="3C3D35"/>
          <w:sz w:val="32"/>
          <w:szCs w:val="32"/>
        </w:rPr>
      </w:pPr>
    </w:p>
    <w:p w:rsidR="00841D97" w:rsidRPr="004C29AE" w:rsidRDefault="00841D97" w:rsidP="00841D97">
      <w:pPr>
        <w:bidi/>
        <w:spacing w:after="0" w:line="336" w:lineRule="atLeast"/>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1428115" cy="1428115"/>
            <wp:effectExtent l="19050" t="0" r="635" b="0"/>
            <wp:docPr id="3" name="Picture 3" descr="http://irannano.org/filereader.php?p1=thumbnail_904f1b23344e763416383d44bc578f7e.jpg&amp;p2=edu_article&amp;p3=23&amp;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annano.org/filereader.php?p1=thumbnail_904f1b23344e763416383d44bc578f7e.jpg&amp;p2=edu_article&amp;p3=23&amp;p4=1"/>
                    <pic:cNvPicPr>
                      <a:picLocks noChangeAspect="1" noChangeArrowheads="1"/>
                    </pic:cNvPicPr>
                  </pic:nvPicPr>
                  <pic:blipFill>
                    <a:blip r:embed="rId13"/>
                    <a:srcRect/>
                    <a:stretch>
                      <a:fillRect/>
                    </a:stretch>
                  </pic:blipFill>
                  <pic:spPr bwMode="auto">
                    <a:xfrm>
                      <a:off x="0" y="0"/>
                      <a:ext cx="1428115" cy="1428115"/>
                    </a:xfrm>
                    <a:prstGeom prst="rect">
                      <a:avLst/>
                    </a:prstGeom>
                    <a:noFill/>
                    <a:ln w="9525">
                      <a:noFill/>
                      <a:miter lim="800000"/>
                      <a:headEnd/>
                      <a:tailEnd/>
                    </a:ln>
                  </pic:spPr>
                </pic:pic>
              </a:graphicData>
            </a:graphic>
          </wp:inline>
        </w:drawing>
      </w:r>
    </w:p>
    <w:p w:rsidR="00841D97" w:rsidRPr="004C29AE" w:rsidRDefault="00841D97" w:rsidP="00841D97">
      <w:pPr>
        <w:shd w:val="clear" w:color="auto" w:fill="89CEDE"/>
        <w:bidi/>
        <w:spacing w:after="85" w:line="336" w:lineRule="atLeast"/>
        <w:rPr>
          <w:rFonts w:ascii="nassim" w:eastAsia="Times New Roman" w:hAnsi="nassim" w:cs="B Badr"/>
          <w:vanish/>
          <w:color w:val="3C3D35"/>
          <w:sz w:val="24"/>
          <w:szCs w:val="24"/>
          <w:rtl/>
        </w:rPr>
      </w:pPr>
      <w:r w:rsidRPr="004C29AE">
        <w:rPr>
          <w:rFonts w:ascii="nassim" w:eastAsia="Times New Roman" w:hAnsi="nassim" w:cs="B Badr"/>
          <w:vanish/>
          <w:color w:val="3C3D35"/>
          <w:sz w:val="24"/>
          <w:szCs w:val="24"/>
          <w:rtl/>
        </w:rPr>
        <w:t xml:space="preserve">برای شرکت در آزمون می بایست وارد سیستم شوید </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در این مختصر، انواع مختلف ساختارهای کربنی معرفی شده اند. ساختارهای بسیار متنوع گرافیت، گرافیت پیرولیتی با نظم بسیار بالا، فولرن ، نانو الیافهای کربنی، نانولوله های کربنی و گرافن از این دسته‌اند. همچنین خصوصیات و ویژگیهای هریک، مورد بررسی قرار گرفته و روشهای تهیه آنها به اختصار شرح داده شده است. </w:t>
      </w:r>
    </w:p>
    <w:p w:rsidR="00841D97" w:rsidRPr="004C29AE" w:rsidRDefault="00841D97" w:rsidP="00841D97">
      <w:pPr>
        <w:pStyle w:val="ListParagraph"/>
        <w:numPr>
          <w:ilvl w:val="0"/>
          <w:numId w:val="1"/>
        </w:numPr>
        <w:bidi/>
        <w:spacing w:after="240" w:line="336" w:lineRule="atLeast"/>
        <w:jc w:val="both"/>
        <w:rPr>
          <w:rFonts w:ascii="nassim" w:eastAsia="Times New Roman" w:hAnsi="nassim" w:cs="B Badr"/>
          <w:color w:val="3C3D35"/>
          <w:sz w:val="24"/>
          <w:szCs w:val="24"/>
        </w:rPr>
      </w:pPr>
      <w:r w:rsidRPr="004C29AE">
        <w:rPr>
          <w:rFonts w:ascii="nassim" w:eastAsia="Times New Roman" w:hAnsi="nassim" w:cs="B Badr"/>
          <w:color w:val="3C3D35"/>
          <w:sz w:val="24"/>
          <w:szCs w:val="24"/>
          <w:rtl/>
        </w:rPr>
        <w:t>مقدمه: انواع گونه های کربن</w:t>
      </w:r>
    </w:p>
    <w:p w:rsidR="00841D97" w:rsidRPr="004C29AE" w:rsidRDefault="00841D97" w:rsidP="00841D97">
      <w:pPr>
        <w:pStyle w:val="ListParagraph"/>
        <w:bidi/>
        <w:spacing w:after="24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lastRenderedPageBreak/>
        <w:t xml:space="preserve"> </w:t>
      </w:r>
      <w:r w:rsidRPr="004C29AE">
        <w:rPr>
          <w:rFonts w:ascii="nassim" w:eastAsia="Times New Roman" w:hAnsi="nassim" w:cs="B Badr"/>
          <w:color w:val="3C3D35"/>
          <w:sz w:val="24"/>
          <w:szCs w:val="24"/>
          <w:rtl/>
        </w:rPr>
        <w:br/>
        <w:t>ساختارهای کربنی گستره وسیعی از تنوع و کاربرد را در شیمی به خود اختصاص داده اند. این گستردگی به دلیل شیمی خاص اتم‌های کربن است. خلاصه‌ای از شیمی اتم کربن در مقاله‌ای تحت همین نام آورده شده است تا آشنایی بیشتری برای مخاطب ایجاد شود.</w:t>
      </w:r>
      <w:r w:rsidRPr="004C29AE">
        <w:rPr>
          <w:rFonts w:ascii="nassim" w:eastAsia="Times New Roman" w:hAnsi="nassim" w:cs="B Badr"/>
          <w:color w:val="3C3D35"/>
          <w:sz w:val="24"/>
          <w:szCs w:val="24"/>
          <w:rtl/>
        </w:rPr>
        <w:br/>
        <w:t>کربن در انواع میکروسکوپی مختلفی وجود دارد. ترکیباتی همچون گرافیت، الماس، کربن های بی شکل (آمورف)، فولرن (</w:t>
      </w:r>
      <w:r w:rsidRPr="004C29AE">
        <w:rPr>
          <w:rFonts w:ascii="nassim" w:eastAsia="Times New Roman" w:hAnsi="nassim" w:cs="B Badr"/>
          <w:color w:val="3C3D35"/>
          <w:sz w:val="24"/>
          <w:szCs w:val="24"/>
        </w:rPr>
        <w:t>Fullerene</w:t>
      </w:r>
      <w:r w:rsidRPr="004C29AE">
        <w:rPr>
          <w:rFonts w:ascii="nassim" w:eastAsia="Times New Roman" w:hAnsi="nassim" w:cs="B Badr"/>
          <w:color w:val="3C3D35"/>
          <w:sz w:val="24"/>
          <w:szCs w:val="24"/>
          <w:rtl/>
        </w:rPr>
        <w:t>)، نانو الیاف کربنی (</w:t>
      </w:r>
      <w:r w:rsidRPr="004C29AE">
        <w:rPr>
          <w:rFonts w:ascii="nassim" w:eastAsia="Times New Roman" w:hAnsi="nassim" w:cs="B Badr"/>
          <w:color w:val="3C3D35"/>
          <w:sz w:val="24"/>
          <w:szCs w:val="24"/>
        </w:rPr>
        <w:t xml:space="preserve">Carbon </w:t>
      </w:r>
      <w:proofErr w:type="spellStart"/>
      <w:r w:rsidRPr="004C29AE">
        <w:rPr>
          <w:rFonts w:ascii="nassim" w:eastAsia="Times New Roman" w:hAnsi="nassim" w:cs="B Badr"/>
          <w:color w:val="3C3D35"/>
          <w:sz w:val="24"/>
          <w:szCs w:val="24"/>
        </w:rPr>
        <w:t>Nanofibers</w:t>
      </w:r>
      <w:proofErr w:type="spellEnd"/>
      <w:r w:rsidRPr="004C29AE">
        <w:rPr>
          <w:rFonts w:ascii="nassim" w:eastAsia="Times New Roman" w:hAnsi="nassim" w:cs="B Badr"/>
          <w:color w:val="3C3D35"/>
          <w:sz w:val="24"/>
          <w:szCs w:val="24"/>
        </w:rPr>
        <w:t>, CNFs</w:t>
      </w:r>
      <w:r w:rsidRPr="004C29AE">
        <w:rPr>
          <w:rFonts w:ascii="nassim" w:eastAsia="Times New Roman" w:hAnsi="nassim" w:cs="B Badr"/>
          <w:color w:val="3C3D35"/>
          <w:sz w:val="24"/>
          <w:szCs w:val="24"/>
          <w:rtl/>
        </w:rPr>
        <w:t>)، نانولوله های کربنی (</w:t>
      </w:r>
      <w:r w:rsidRPr="004C29AE">
        <w:rPr>
          <w:rFonts w:ascii="nassim" w:eastAsia="Times New Roman" w:hAnsi="nassim" w:cs="B Badr"/>
          <w:color w:val="3C3D35"/>
          <w:sz w:val="24"/>
          <w:szCs w:val="24"/>
        </w:rPr>
        <w:t xml:space="preserve">Carbon </w:t>
      </w:r>
      <w:proofErr w:type="spellStart"/>
      <w:r w:rsidRPr="004C29AE">
        <w:rPr>
          <w:rFonts w:ascii="nassim" w:eastAsia="Times New Roman" w:hAnsi="nassim" w:cs="B Badr"/>
          <w:color w:val="3C3D35"/>
          <w:sz w:val="24"/>
          <w:szCs w:val="24"/>
        </w:rPr>
        <w:t>Nanotubes</w:t>
      </w:r>
      <w:proofErr w:type="spellEnd"/>
      <w:r w:rsidRPr="004C29AE">
        <w:rPr>
          <w:rFonts w:ascii="nassim" w:eastAsia="Times New Roman" w:hAnsi="nassim" w:cs="B Badr"/>
          <w:color w:val="3C3D35"/>
          <w:sz w:val="24"/>
          <w:szCs w:val="24"/>
        </w:rPr>
        <w:t>, CNTs</w:t>
      </w:r>
      <w:r w:rsidRPr="004C29AE">
        <w:rPr>
          <w:rFonts w:ascii="nassim" w:eastAsia="Times New Roman" w:hAnsi="nassim" w:cs="B Badr"/>
          <w:color w:val="3C3D35"/>
          <w:sz w:val="24"/>
          <w:szCs w:val="24"/>
          <w:rtl/>
        </w:rPr>
        <w:t>) و گرافن (</w:t>
      </w:r>
      <w:proofErr w:type="spellStart"/>
      <w:r w:rsidRPr="004C29AE">
        <w:rPr>
          <w:rFonts w:ascii="nassim" w:eastAsia="Times New Roman" w:hAnsi="nassim" w:cs="B Badr"/>
          <w:color w:val="3C3D35"/>
          <w:sz w:val="24"/>
          <w:szCs w:val="24"/>
        </w:rPr>
        <w:t>Graphene</w:t>
      </w:r>
      <w:proofErr w:type="spellEnd"/>
      <w:r w:rsidRPr="004C29AE">
        <w:rPr>
          <w:rFonts w:ascii="nassim" w:eastAsia="Times New Roman" w:hAnsi="nassim" w:cs="B Badr"/>
          <w:color w:val="3C3D35"/>
          <w:sz w:val="24"/>
          <w:szCs w:val="24"/>
          <w:rtl/>
        </w:rPr>
        <w:t>) از این دسته اند. گرافن جدید ترین عضو خانواده مواد کربنی گرافیتی چند بعدی می باشد. فولرن به عنوان یک نانوماده ی صفر بعدی (</w:t>
      </w:r>
      <w:r w:rsidRPr="004C29AE">
        <w:rPr>
          <w:rFonts w:ascii="nassim" w:eastAsia="Times New Roman" w:hAnsi="nassim" w:cs="B Badr"/>
          <w:color w:val="3C3D35"/>
          <w:sz w:val="24"/>
          <w:szCs w:val="24"/>
        </w:rPr>
        <w:t>D-0</w:t>
      </w:r>
      <w:r w:rsidRPr="004C29AE">
        <w:rPr>
          <w:rFonts w:ascii="nassim" w:eastAsia="Times New Roman" w:hAnsi="nassim" w:cs="B Badr"/>
          <w:color w:val="3C3D35"/>
          <w:sz w:val="24"/>
          <w:szCs w:val="24"/>
          <w:rtl/>
        </w:rPr>
        <w:t>)، نانولوله های کربنی به عنوان نانوماده ی یک بعدی (</w:t>
      </w:r>
      <w:r w:rsidRPr="004C29AE">
        <w:rPr>
          <w:rFonts w:ascii="nassim" w:eastAsia="Times New Roman" w:hAnsi="nassim" w:cs="B Badr"/>
          <w:color w:val="3C3D35"/>
          <w:sz w:val="24"/>
          <w:szCs w:val="24"/>
        </w:rPr>
        <w:t>D-1</w:t>
      </w:r>
      <w:r w:rsidRPr="004C29AE">
        <w:rPr>
          <w:rFonts w:ascii="nassim" w:eastAsia="Times New Roman" w:hAnsi="nassim" w:cs="B Badr"/>
          <w:color w:val="3C3D35"/>
          <w:sz w:val="24"/>
          <w:szCs w:val="24"/>
          <w:rtl/>
        </w:rPr>
        <w:t>) و گرافیت به عنوان یک ماده سه بعدی (</w:t>
      </w:r>
      <w:r w:rsidRPr="004C29AE">
        <w:rPr>
          <w:rFonts w:ascii="nassim" w:eastAsia="Times New Roman" w:hAnsi="nassim" w:cs="B Badr"/>
          <w:color w:val="3C3D35"/>
          <w:sz w:val="24"/>
          <w:szCs w:val="24"/>
        </w:rPr>
        <w:t>D-3</w:t>
      </w:r>
      <w:r w:rsidRPr="004C29AE">
        <w:rPr>
          <w:rFonts w:ascii="nassim" w:eastAsia="Times New Roman" w:hAnsi="nassim" w:cs="B Badr"/>
          <w:color w:val="3C3D35"/>
          <w:sz w:val="24"/>
          <w:szCs w:val="24"/>
          <w:rtl/>
        </w:rPr>
        <w:t xml:space="preserve">) درنظر گرفته می‌شوند (شکل 1)[1،2]. در زیر خصوصیات و شاخصه فرم‌های مختلف کربن آورده شده است: </w:t>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5713730" cy="2240280"/>
            <wp:effectExtent l="19050" t="0" r="1270" b="0"/>
            <wp:docPr id="5" name="Picture 5" descr="filereader.php?p1=main_5655acf31046fe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ader.php?p1=main_5655acf31046fe741"/>
                    <pic:cNvPicPr>
                      <a:picLocks noChangeAspect="1" noChangeArrowheads="1"/>
                    </pic:cNvPicPr>
                  </pic:nvPicPr>
                  <pic:blipFill>
                    <a:blip r:embed="rId14"/>
                    <a:srcRect/>
                    <a:stretch>
                      <a:fillRect/>
                    </a:stretch>
                  </pic:blipFill>
                  <pic:spPr bwMode="auto">
                    <a:xfrm>
                      <a:off x="0" y="0"/>
                      <a:ext cx="5713730" cy="2240280"/>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شکل 1- انواع فرم های کربنی،</w:t>
      </w:r>
      <w:r w:rsidRPr="004C29AE">
        <w:rPr>
          <w:rFonts w:ascii="nassim" w:eastAsia="Times New Roman" w:hAnsi="nassim" w:cs="B Badr"/>
          <w:color w:val="3C3D35"/>
          <w:sz w:val="24"/>
          <w:szCs w:val="24"/>
        </w:rPr>
        <w:t>A</w:t>
      </w:r>
      <w:r w:rsidRPr="004C29AE">
        <w:rPr>
          <w:rFonts w:ascii="nassim" w:eastAsia="Times New Roman" w:hAnsi="nassim" w:cs="B Badr"/>
          <w:color w:val="3C3D35"/>
          <w:sz w:val="24"/>
          <w:szCs w:val="24"/>
          <w:rtl/>
        </w:rPr>
        <w:t xml:space="preserve">) فولرن)، </w:t>
      </w:r>
      <w:r w:rsidRPr="004C29AE">
        <w:rPr>
          <w:rFonts w:ascii="nassim" w:eastAsia="Times New Roman" w:hAnsi="nassim" w:cs="B Badr"/>
          <w:color w:val="3C3D35"/>
          <w:sz w:val="24"/>
          <w:szCs w:val="24"/>
        </w:rPr>
        <w:t>B</w:t>
      </w:r>
      <w:r w:rsidRPr="004C29AE">
        <w:rPr>
          <w:rFonts w:ascii="nassim" w:eastAsia="Times New Roman" w:hAnsi="nassim" w:cs="B Badr"/>
          <w:color w:val="3C3D35"/>
          <w:sz w:val="24"/>
          <w:szCs w:val="24"/>
          <w:rtl/>
        </w:rPr>
        <w:t xml:space="preserve">) نانولوله های کربنی،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rtl/>
        </w:rPr>
        <w:t xml:space="preserve">) گرافن و </w:t>
      </w:r>
      <w:r w:rsidRPr="004C29AE">
        <w:rPr>
          <w:rFonts w:ascii="nassim" w:eastAsia="Times New Roman" w:hAnsi="nassim" w:cs="B Badr"/>
          <w:color w:val="3C3D35"/>
          <w:sz w:val="24"/>
          <w:szCs w:val="24"/>
        </w:rPr>
        <w:t>D</w:t>
      </w:r>
      <w:r w:rsidRPr="004C29AE">
        <w:rPr>
          <w:rFonts w:ascii="nassim" w:eastAsia="Times New Roman" w:hAnsi="nassim" w:cs="B Badr"/>
          <w:color w:val="3C3D35"/>
          <w:sz w:val="24"/>
          <w:szCs w:val="24"/>
          <w:rtl/>
        </w:rPr>
        <w:t>) گرافیت.</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24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2-1-گرافیت</w:t>
      </w:r>
      <w:r w:rsidRPr="004C29AE">
        <w:rPr>
          <w:rFonts w:ascii="nassim" w:eastAsia="Times New Roman" w:hAnsi="nassim" w:cs="B Badr"/>
          <w:color w:val="3C3D35"/>
          <w:sz w:val="24"/>
          <w:szCs w:val="24"/>
          <w:rtl/>
        </w:rPr>
        <w:br/>
        <w:t xml:space="preserve">گرافیت از یک ساختار شش وجهی با اتم‌های کربنی که در یک پیکربندی با پیوندهای هیبرید شده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منظم شده اند، تشکیل شده است [3]. این ترتیب اتمی منجر به تشکیل صفحات لایه ای یا ورقه های (</w:t>
      </w:r>
      <w:r w:rsidRPr="004C29AE">
        <w:rPr>
          <w:rFonts w:ascii="nassim" w:eastAsia="Times New Roman" w:hAnsi="nassim" w:cs="B Badr"/>
          <w:color w:val="3C3D35"/>
          <w:sz w:val="24"/>
          <w:szCs w:val="24"/>
        </w:rPr>
        <w:t>Sheet</w:t>
      </w:r>
      <w:r w:rsidRPr="004C29AE">
        <w:rPr>
          <w:rFonts w:ascii="nassim" w:eastAsia="Times New Roman" w:hAnsi="nassim" w:cs="B Badr"/>
          <w:color w:val="3C3D35"/>
          <w:sz w:val="24"/>
          <w:szCs w:val="24"/>
          <w:rtl/>
        </w:rPr>
        <w:t xml:space="preserve">) گرافن با فاصله‌ی 3.354 آنگستروم شده است. پیوند کووالانسی قوی بین اتم‌ها در ورقه گرافن وجود دارد. بر خلاف الماس، نیروهای ضعیف واندروالس بین صفحات لایه ای وجود دارد تا آنها را کنار هم نگه دارد. به دلیل این برهمکنشهای ضعیف است که ورقه های گرافن (یک تک لایه از گرافیت) می توانند در سراسر هر لایه روی هم بلغزند وخصوصیت یک روان کننده خوب را به این ماده می دهد. انواع دیگری از مواد کربنی با هیبربد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tl/>
        </w:rPr>
        <w:lastRenderedPageBreak/>
        <w:t xml:space="preserve">وجود دارند. به عنوان مثال، زمانی که ابعاد صفحه ای ورقه های گرافن کوچک است و فاصله بین آنها بزرگ باشد، این کربن به عنوان غیر متبلور (آمورف) طبقه بندی می شود(به عنوان مثال، پودرها، کربن شیشه ای، و غیره)[4،3]. </w:t>
      </w:r>
      <w:r w:rsidRPr="004C29AE">
        <w:rPr>
          <w:rFonts w:ascii="nassim" w:eastAsia="Times New Roman" w:hAnsi="nassim" w:cs="B Badr"/>
          <w:color w:val="3C3D35"/>
          <w:sz w:val="24"/>
          <w:szCs w:val="24"/>
          <w:rtl/>
        </w:rPr>
        <w:br/>
      </w:r>
      <w:r w:rsidRPr="004C29AE">
        <w:rPr>
          <w:rFonts w:ascii="nassim" w:eastAsia="Times New Roman" w:hAnsi="nassim" w:cs="B Badr"/>
          <w:color w:val="3C3D35"/>
          <w:sz w:val="24"/>
          <w:szCs w:val="24"/>
          <w:rtl/>
        </w:rPr>
        <w:br/>
        <w:t>3-1- گرافیت پیرولیتی با نظم بسیار بال</w:t>
      </w:r>
      <w:r w:rsidRPr="004C29AE">
        <w:rPr>
          <w:rFonts w:ascii="nassim" w:eastAsia="Times New Roman" w:hAnsi="nassim" w:cs="B Badr" w:hint="cs"/>
          <w:color w:val="3C3D35"/>
          <w:sz w:val="24"/>
          <w:szCs w:val="24"/>
          <w:rtl/>
        </w:rPr>
        <w:t xml:space="preserve">ا </w:t>
      </w:r>
      <w:r w:rsidRPr="004C29AE">
        <w:rPr>
          <w:rFonts w:ascii="nassim" w:eastAsia="Times New Roman" w:hAnsi="nassim" w:cs="B Badr"/>
          <w:color w:val="3C3D35"/>
          <w:sz w:val="24"/>
          <w:szCs w:val="24"/>
          <w:rtl/>
        </w:rPr>
        <w:t>(</w:t>
      </w:r>
      <w:r w:rsidRPr="004C29AE">
        <w:rPr>
          <w:rFonts w:ascii="nassim" w:eastAsia="Times New Roman" w:hAnsi="nassim" w:cs="B Badr"/>
          <w:color w:val="3C3D35"/>
          <w:sz w:val="24"/>
          <w:szCs w:val="24"/>
        </w:rPr>
        <w:t xml:space="preserve">Highly Oriented </w:t>
      </w:r>
      <w:proofErr w:type="spellStart"/>
      <w:r w:rsidRPr="004C29AE">
        <w:rPr>
          <w:rFonts w:ascii="nassim" w:eastAsia="Times New Roman" w:hAnsi="nassim" w:cs="B Badr"/>
          <w:color w:val="3C3D35"/>
          <w:sz w:val="24"/>
          <w:szCs w:val="24"/>
        </w:rPr>
        <w:t>Pyrolytic</w:t>
      </w:r>
      <w:proofErr w:type="spellEnd"/>
      <w:r w:rsidRPr="004C29AE">
        <w:rPr>
          <w:rFonts w:ascii="nassim" w:eastAsia="Times New Roman" w:hAnsi="nassim" w:cs="B Badr"/>
          <w:color w:val="3C3D35"/>
          <w:sz w:val="24"/>
          <w:szCs w:val="24"/>
        </w:rPr>
        <w:t xml:space="preserve"> Graphite-HOPG</w:t>
      </w:r>
      <w:r w:rsidRPr="004C29AE">
        <w:rPr>
          <w:rFonts w:ascii="nassim" w:eastAsia="Times New Roman" w:hAnsi="nassim" w:cs="B Badr"/>
          <w:color w:val="3C3D35"/>
          <w:sz w:val="24"/>
          <w:szCs w:val="24"/>
          <w:rtl/>
        </w:rPr>
        <w:t>)</w:t>
      </w:r>
      <w:r w:rsidRPr="004C29AE">
        <w:rPr>
          <w:rFonts w:ascii="nassim" w:eastAsia="Times New Roman" w:hAnsi="nassim" w:cs="B Badr"/>
          <w:color w:val="3C3D35"/>
          <w:sz w:val="24"/>
          <w:szCs w:val="24"/>
          <w:rtl/>
        </w:rPr>
        <w:br/>
        <w:t>گرافیت پیرولیتی با نظم بسیار بالا یک نوع ویژه از کربن است که مشابه با یک فلز تک بلور (</w:t>
      </w:r>
      <w:r w:rsidRPr="004C29AE">
        <w:rPr>
          <w:rFonts w:ascii="nassim" w:eastAsia="Times New Roman" w:hAnsi="nassim" w:cs="B Badr"/>
          <w:color w:val="3C3D35"/>
          <w:sz w:val="24"/>
          <w:szCs w:val="24"/>
        </w:rPr>
        <w:t>Single Crystal</w:t>
      </w:r>
      <w:r w:rsidRPr="004C29AE">
        <w:rPr>
          <w:rFonts w:ascii="nassim" w:eastAsia="Times New Roman" w:hAnsi="nassim" w:cs="B Badr"/>
          <w:color w:val="3C3D35"/>
          <w:sz w:val="24"/>
          <w:szCs w:val="24"/>
          <w:rtl/>
        </w:rPr>
        <w:t xml:space="preserve">) می باشد [5]. این نوع کربن با در معرض قرار دادن گرافیت پیرولیتی، ماده ای که از تخریب گازهای هیدروکربنی روی یک سطح داغ تشکیل می شود، در فشار و دمای بالا بدست می آید [7،6،4]. این فرم از یک آرایش لایه ای از صفحات پلی آروماتیک به هم چسبیده (ورقه های گرافنی) با یک سبک نسبتا شطرنجی که روی هم انباشته شده اند، تشکیل شده است. این ماده </w:t>
      </w:r>
      <w:proofErr w:type="spellStart"/>
      <w:r w:rsidRPr="004C29AE">
        <w:rPr>
          <w:rFonts w:ascii="nassim" w:eastAsia="Times New Roman" w:hAnsi="nassim" w:cs="B Badr"/>
          <w:color w:val="3C3D35"/>
          <w:sz w:val="24"/>
          <w:szCs w:val="24"/>
        </w:rPr>
        <w:t>Turbostratic</w:t>
      </w:r>
      <w:proofErr w:type="spellEnd"/>
      <w:r w:rsidRPr="004C29AE">
        <w:rPr>
          <w:rFonts w:ascii="nassim" w:eastAsia="Times New Roman" w:hAnsi="nassim" w:cs="B Badr"/>
          <w:color w:val="3C3D35"/>
          <w:sz w:val="24"/>
          <w:szCs w:val="24"/>
          <w:rtl/>
        </w:rPr>
        <w:t xml:space="preserve"> است یعنی ورقه های گرافنی جهت گیری زاویه ای اتفاقی نسبت به یکدیگر دارند. فاصله بین این صفحات به طور کلی گستره بین 3.39-3.35 آنگستروم است. ترتیب های سازمان یافته از این ورقه های گرافنی، بلور هایی با پارامترهای ابعادی </w:t>
      </w:r>
      <w:r w:rsidRPr="004C29AE">
        <w:rPr>
          <w:rFonts w:ascii="nassim" w:eastAsia="Times New Roman" w:hAnsi="nassim" w:cs="B Badr"/>
          <w:color w:val="3C3D35"/>
          <w:sz w:val="24"/>
          <w:szCs w:val="24"/>
        </w:rPr>
        <w:t>L</w:t>
      </w:r>
      <w:r w:rsidRPr="004C29AE">
        <w:rPr>
          <w:rFonts w:ascii="nassim" w:eastAsia="Times New Roman" w:hAnsi="nassim" w:cs="B Badr"/>
          <w:color w:val="3C3D35"/>
          <w:sz w:val="24"/>
          <w:szCs w:val="24"/>
          <w:rtl/>
        </w:rPr>
        <w:t xml:space="preserve"> (ارتفاع انباشته) </w:t>
      </w:r>
      <w:r w:rsidRPr="004C29AE">
        <w:rPr>
          <w:rFonts w:ascii="nassim" w:eastAsia="Times New Roman" w:hAnsi="nassim" w:cs="B Badr"/>
          <w:color w:val="3C3D35"/>
          <w:sz w:val="24"/>
          <w:szCs w:val="24"/>
        </w:rPr>
        <w:t>L</w:t>
      </w:r>
      <w:r w:rsidRPr="004C29AE">
        <w:rPr>
          <w:rFonts w:ascii="nassim" w:eastAsia="Times New Roman" w:hAnsi="nassim" w:cs="B Badr"/>
          <w:color w:val="3C3D35"/>
          <w:sz w:val="24"/>
          <w:szCs w:val="24"/>
          <w:vertAlign w:val="subscript"/>
        </w:rPr>
        <w:t>a</w:t>
      </w:r>
      <w:r w:rsidRPr="004C29AE">
        <w:rPr>
          <w:rFonts w:ascii="nassim" w:eastAsia="Times New Roman" w:hAnsi="nassim" w:cs="B Badr"/>
          <w:color w:val="3C3D35"/>
          <w:sz w:val="24"/>
          <w:szCs w:val="24"/>
          <w:rtl/>
        </w:rPr>
        <w:t xml:space="preserve"> (عرض صفحه لایه ای) و </w:t>
      </w:r>
      <w:r w:rsidRPr="004C29AE">
        <w:rPr>
          <w:rFonts w:ascii="nassim" w:eastAsia="Times New Roman" w:hAnsi="nassim" w:cs="B Badr"/>
          <w:color w:val="3C3D35"/>
          <w:sz w:val="24"/>
          <w:szCs w:val="24"/>
        </w:rPr>
        <w:t>d</w:t>
      </w:r>
      <w:r w:rsidRPr="004C29AE">
        <w:rPr>
          <w:rFonts w:ascii="nassim" w:eastAsia="Times New Roman" w:hAnsi="nassim" w:cs="B Badr"/>
          <w:color w:val="3C3D35"/>
          <w:sz w:val="24"/>
          <w:szCs w:val="24"/>
          <w:rtl/>
        </w:rPr>
        <w:t xml:space="preserve"> ( فاصله بین صفحه ای) نامیده می شوند. </w:t>
      </w:r>
      <w:proofErr w:type="gramStart"/>
      <w:r w:rsidRPr="004C29AE">
        <w:rPr>
          <w:rFonts w:ascii="nassim" w:eastAsia="Times New Roman" w:hAnsi="nassim" w:cs="B Badr"/>
          <w:color w:val="3C3D35"/>
          <w:sz w:val="24"/>
          <w:szCs w:val="24"/>
        </w:rPr>
        <w:t>L</w:t>
      </w:r>
      <w:r w:rsidRPr="004C29AE">
        <w:rPr>
          <w:rFonts w:ascii="nassim" w:eastAsia="Times New Roman" w:hAnsi="nassim" w:cs="B Badr"/>
          <w:color w:val="3C3D35"/>
          <w:sz w:val="24"/>
          <w:szCs w:val="24"/>
          <w:rtl/>
        </w:rPr>
        <w:t xml:space="preserve"> اندازه میانگین از میکرو کریستالیت گرافنی در طول محور</w:t>
      </w:r>
      <w:r w:rsidRPr="004C29AE">
        <w:rPr>
          <w:rFonts w:ascii="nassim" w:eastAsia="Times New Roman" w:hAnsi="nassim" w:cs="B Badr"/>
          <w:color w:val="3C3D35"/>
          <w:sz w:val="24"/>
          <w:szCs w:val="24"/>
        </w:rPr>
        <w:t>x</w:t>
      </w:r>
      <w:r w:rsidRPr="004C29AE">
        <w:rPr>
          <w:rFonts w:ascii="nassim" w:eastAsia="Times New Roman" w:hAnsi="nassim" w:cs="B Badr"/>
          <w:color w:val="3C3D35"/>
          <w:sz w:val="24"/>
          <w:szCs w:val="24"/>
          <w:rtl/>
        </w:rPr>
        <w:t xml:space="preserve"> است که همیشه در صفحه شبکه شش وجهی قرار گرفته است.</w:t>
      </w:r>
      <w:proofErr w:type="gramEnd"/>
      <w:r w:rsidRPr="004C29AE">
        <w:rPr>
          <w:rFonts w:ascii="nassim" w:eastAsia="Times New Roman" w:hAnsi="nassim" w:cs="B Badr"/>
          <w:color w:val="3C3D35"/>
          <w:sz w:val="24"/>
          <w:szCs w:val="24"/>
          <w:rtl/>
        </w:rPr>
        <w:t xml:space="preserve"> </w:t>
      </w:r>
      <w:proofErr w:type="gramStart"/>
      <w:r w:rsidRPr="004C29AE">
        <w:rPr>
          <w:rFonts w:ascii="nassim" w:eastAsia="Times New Roman" w:hAnsi="nassim" w:cs="B Badr"/>
          <w:color w:val="3C3D35"/>
          <w:sz w:val="24"/>
          <w:szCs w:val="24"/>
        </w:rPr>
        <w:t>L</w:t>
      </w:r>
      <w:r w:rsidRPr="004C29AE">
        <w:rPr>
          <w:rFonts w:ascii="nassim" w:eastAsia="Times New Roman" w:hAnsi="nassim" w:cs="B Badr"/>
          <w:color w:val="3C3D35"/>
          <w:sz w:val="24"/>
          <w:szCs w:val="24"/>
          <w:vertAlign w:val="subscript"/>
        </w:rPr>
        <w:t>CA</w:t>
      </w:r>
      <w:r w:rsidRPr="004C29AE">
        <w:rPr>
          <w:rFonts w:ascii="nassim" w:eastAsia="Times New Roman" w:hAnsi="nassim" w:cs="B Badr"/>
          <w:color w:val="3C3D35"/>
          <w:sz w:val="24"/>
          <w:szCs w:val="24"/>
          <w:rtl/>
        </w:rPr>
        <w:t xml:space="preserve"> به طول پیوسته ورقه گرافن انباشته شده در جهت عمود بر </w:t>
      </w:r>
      <w:r w:rsidRPr="004C29AE">
        <w:rPr>
          <w:rFonts w:ascii="nassim" w:eastAsia="Times New Roman" w:hAnsi="nassim" w:cs="B Badr"/>
          <w:color w:val="3C3D35"/>
          <w:sz w:val="24"/>
          <w:szCs w:val="24"/>
        </w:rPr>
        <w:t>L</w:t>
      </w:r>
      <w:r w:rsidRPr="004C29AE">
        <w:rPr>
          <w:rFonts w:ascii="nassim" w:eastAsia="Times New Roman" w:hAnsi="nassim" w:cs="B Badr"/>
          <w:color w:val="3C3D35"/>
          <w:sz w:val="24"/>
          <w:szCs w:val="24"/>
          <w:rtl/>
        </w:rPr>
        <w:t xml:space="preserve"> اشاره دارد.</w:t>
      </w:r>
      <w:proofErr w:type="gramEnd"/>
      <w:r w:rsidRPr="004C29AE">
        <w:rPr>
          <w:rFonts w:ascii="nassim" w:eastAsia="Times New Roman" w:hAnsi="nassim" w:cs="B Badr"/>
          <w:color w:val="3C3D35"/>
          <w:sz w:val="24"/>
          <w:szCs w:val="24"/>
          <w:rtl/>
        </w:rPr>
        <w:t xml:space="preserve"> این پارامتر ها توسط اندازه گیری های پراش پرتو </w:t>
      </w:r>
      <w:r w:rsidRPr="004C29AE">
        <w:rPr>
          <w:rFonts w:ascii="nassim" w:eastAsia="Times New Roman" w:hAnsi="nassim" w:cs="B Badr"/>
          <w:color w:val="3C3D35"/>
          <w:sz w:val="24"/>
          <w:szCs w:val="24"/>
        </w:rPr>
        <w:t>X-ray Diffraction, XRD) x</w:t>
      </w:r>
      <w:r w:rsidRPr="004C29AE">
        <w:rPr>
          <w:rFonts w:ascii="nassim" w:eastAsia="Times New Roman" w:hAnsi="nassim" w:cs="B Badr"/>
          <w:color w:val="3C3D35"/>
          <w:sz w:val="24"/>
          <w:szCs w:val="24"/>
          <w:rtl/>
        </w:rPr>
        <w:t xml:space="preserve"> ) به دست می آیند که معمولا برای پیشگویی بسیاری از خصوصیات مواد کافی هستند. سطح شش وجهی که عمود بر محور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rtl/>
        </w:rPr>
        <w:t xml:space="preserve"> است به عنوان بنیان صفحه”</w:t>
      </w:r>
      <w:r w:rsidRPr="004C29AE">
        <w:rPr>
          <w:rFonts w:ascii="nassim" w:eastAsia="Times New Roman" w:hAnsi="nassim" w:cs="B Badr"/>
          <w:color w:val="3C3D35"/>
          <w:sz w:val="24"/>
          <w:szCs w:val="24"/>
        </w:rPr>
        <w:t>Basal Plane</w:t>
      </w:r>
      <w:r w:rsidRPr="004C29AE">
        <w:rPr>
          <w:rFonts w:ascii="nassim" w:eastAsia="Times New Roman" w:hAnsi="nassim" w:cs="B Badr"/>
          <w:color w:val="3C3D35"/>
          <w:sz w:val="24"/>
          <w:szCs w:val="24"/>
          <w:rtl/>
        </w:rPr>
        <w:t xml:space="preserve">” در نظر گرفته میشود و در مقابل سطح برشی که به موازات محور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rtl/>
        </w:rPr>
        <w:t xml:space="preserve"> است لبه صفحه “</w:t>
      </w:r>
      <w:r w:rsidRPr="004C29AE">
        <w:rPr>
          <w:rFonts w:ascii="nassim" w:eastAsia="Times New Roman" w:hAnsi="nassim" w:cs="B Badr"/>
          <w:color w:val="3C3D35"/>
          <w:sz w:val="24"/>
          <w:szCs w:val="24"/>
        </w:rPr>
        <w:t>Edge Plane</w:t>
      </w:r>
      <w:r w:rsidRPr="004C29AE">
        <w:rPr>
          <w:rFonts w:ascii="nassim" w:eastAsia="Times New Roman" w:hAnsi="nassim" w:cs="B Badr"/>
          <w:color w:val="3C3D35"/>
          <w:sz w:val="24"/>
          <w:szCs w:val="24"/>
          <w:rtl/>
        </w:rPr>
        <w:t>” نامیده می شود (شکل 2) [4].</w:t>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3505835" cy="1877695"/>
            <wp:effectExtent l="19050" t="0" r="0" b="0"/>
            <wp:docPr id="6" name="Picture 6" descr="filereader.php?p1=main_448a94929572d9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eader.php?p1=main_448a94929572d9bc1"/>
                    <pic:cNvPicPr>
                      <a:picLocks noChangeAspect="1" noChangeArrowheads="1"/>
                    </pic:cNvPicPr>
                  </pic:nvPicPr>
                  <pic:blipFill>
                    <a:blip r:embed="rId15"/>
                    <a:srcRect/>
                    <a:stretch>
                      <a:fillRect/>
                    </a:stretch>
                  </pic:blipFill>
                  <pic:spPr bwMode="auto">
                    <a:xfrm>
                      <a:off x="0" y="0"/>
                      <a:ext cx="3505835" cy="1877695"/>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شکل 2-ساختار </w:t>
      </w:r>
      <w:r w:rsidRPr="004C29AE">
        <w:rPr>
          <w:rFonts w:ascii="nassim" w:eastAsia="Times New Roman" w:hAnsi="nassim" w:cs="B Badr"/>
          <w:color w:val="3C3D35"/>
          <w:sz w:val="24"/>
          <w:szCs w:val="24"/>
        </w:rPr>
        <w:t>HOPEG</w:t>
      </w:r>
      <w:r w:rsidRPr="004C29AE">
        <w:rPr>
          <w:rFonts w:ascii="nassim" w:eastAsia="Times New Roman" w:hAnsi="nassim" w:cs="B Badr"/>
          <w:color w:val="3C3D35"/>
          <w:sz w:val="24"/>
          <w:szCs w:val="24"/>
          <w:rtl/>
        </w:rPr>
        <w:t xml:space="preserve"> و [3]</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تکنیک طیف‌سنجی رامان (</w:t>
      </w:r>
      <w:r w:rsidRPr="004C29AE">
        <w:rPr>
          <w:rFonts w:ascii="nassim" w:eastAsia="Times New Roman" w:hAnsi="nassim" w:cs="B Badr"/>
          <w:color w:val="3C3D35"/>
          <w:sz w:val="24"/>
          <w:szCs w:val="24"/>
        </w:rPr>
        <w:t>Raman Spectroscopy</w:t>
      </w:r>
      <w:r w:rsidRPr="004C29AE">
        <w:rPr>
          <w:rFonts w:ascii="nassim" w:eastAsia="Times New Roman" w:hAnsi="nassim" w:cs="B Badr"/>
          <w:color w:val="3C3D35"/>
          <w:sz w:val="24"/>
          <w:szCs w:val="24"/>
          <w:rtl/>
        </w:rPr>
        <w:t>) ابزار مناسبی برای شناسایی و بررسی خصوصیات میکروساختارهای مواد کربنی است. دلیل این که (</w:t>
      </w:r>
      <w:r w:rsidRPr="004C29AE">
        <w:rPr>
          <w:rFonts w:ascii="nassim" w:eastAsia="Times New Roman" w:hAnsi="nassim" w:cs="B Badr"/>
          <w:color w:val="3C3D35"/>
          <w:sz w:val="24"/>
          <w:szCs w:val="24"/>
        </w:rPr>
        <w:t>HOPG</w:t>
      </w:r>
      <w:r w:rsidRPr="004C29AE">
        <w:rPr>
          <w:rFonts w:ascii="nassim" w:eastAsia="Times New Roman" w:hAnsi="nassim" w:cs="B Badr"/>
          <w:color w:val="3C3D35"/>
          <w:sz w:val="24"/>
          <w:szCs w:val="24"/>
          <w:rtl/>
        </w:rPr>
        <w:t xml:space="preserve">) شبیه یک فلز تک بلور است، آرایش منظم اتمهای کربن در صفحات گرافنی است. در یک صفحه لایه ای، هر اتم کربن به سه اتم دیگر پیوند شده است. فاصله بین اتمهای کربن همسایه 1.42 است که این مقدار بسیار نزدیک به فاصله پیوندی </w:t>
      </w:r>
      <w:r w:rsidRPr="004C29AE">
        <w:rPr>
          <w:rFonts w:ascii="nassim" w:eastAsia="Times New Roman" w:hAnsi="nassim" w:cs="B Badr"/>
          <w:color w:val="3C3D35"/>
          <w:sz w:val="24"/>
          <w:szCs w:val="24"/>
        </w:rPr>
        <w:t>C-C</w:t>
      </w:r>
      <w:r w:rsidRPr="004C29AE">
        <w:rPr>
          <w:rFonts w:ascii="nassim" w:eastAsia="Times New Roman" w:hAnsi="nassim" w:cs="B Badr"/>
          <w:color w:val="3C3D35"/>
          <w:sz w:val="24"/>
          <w:szCs w:val="24"/>
          <w:rtl/>
        </w:rPr>
        <w:t xml:space="preserve"> در بنزن است. علاوه بر نظم بسیار بالا سطح نیز بسیار صاف و با ابعاد نسبتا بالا (میکرومتری) است[8-10].</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lastRenderedPageBreak/>
        <w:br/>
        <w:t>4-1- الماس (</w:t>
      </w:r>
      <w:r w:rsidRPr="004C29AE">
        <w:rPr>
          <w:rFonts w:ascii="nassim" w:eastAsia="Times New Roman" w:hAnsi="nassim" w:cs="B Badr"/>
          <w:color w:val="3C3D35"/>
          <w:sz w:val="24"/>
          <w:szCs w:val="24"/>
        </w:rPr>
        <w:t>Diamond</w:t>
      </w:r>
      <w:r w:rsidRPr="004C29AE">
        <w:rPr>
          <w:rFonts w:ascii="nassim" w:eastAsia="Times New Roman" w:hAnsi="nassim" w:cs="B Badr"/>
          <w:color w:val="3C3D35"/>
          <w:sz w:val="24"/>
          <w:szCs w:val="24"/>
          <w:rtl/>
        </w:rPr>
        <w:t xml:space="preserve">) </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بلور الماس مکعبی است و اتمهای کربن در یک پیکربندی چهار وجهی با پیوند های هیبریدی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3</w:t>
      </w:r>
      <w:r w:rsidRPr="004C29AE">
        <w:rPr>
          <w:rFonts w:ascii="nassim" w:eastAsia="Times New Roman" w:hAnsi="nassim" w:cs="B Badr"/>
          <w:color w:val="3C3D35"/>
          <w:sz w:val="24"/>
          <w:szCs w:val="24"/>
          <w:rtl/>
        </w:rPr>
        <w:t xml:space="preserve"> مرتب شده اند (شکل 3)[4]. این پیوند قوی کووالانسی باعث شده تا الماس سخت ترین ماده شناخته شده، محسوب شود. به همین دلیل از جمله کاربرد های مهم تجاری الماس می توان به عنوان سنباده برای سایش و پرداخت فلزات و به عنوان یک پوشش برای ابزارهای برش نام برد. همچنین فیلم‌های آمورف از الماس با مخلوطی از کربن‌های پیوند شده با هیبرید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و</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3</w:t>
      </w:r>
      <w:r w:rsidRPr="004C29AE">
        <w:rPr>
          <w:rFonts w:ascii="nassim" w:eastAsia="Times New Roman" w:hAnsi="nassim" w:cs="B Badr"/>
          <w:color w:val="3C3D35"/>
          <w:sz w:val="24"/>
          <w:szCs w:val="24"/>
          <w:rtl/>
        </w:rPr>
        <w:t xml:space="preserve"> نیز وجود دارند. مثل </w:t>
      </w:r>
      <w:r w:rsidRPr="004C29AE">
        <w:rPr>
          <w:rFonts w:ascii="nassim" w:eastAsia="Times New Roman" w:hAnsi="nassim" w:cs="B Badr"/>
          <w:color w:val="3C3D35"/>
          <w:sz w:val="24"/>
          <w:szCs w:val="24"/>
        </w:rPr>
        <w:t>Ta-C</w:t>
      </w:r>
      <w:r w:rsidRPr="004C29AE">
        <w:rPr>
          <w:rFonts w:ascii="nassim" w:eastAsia="Times New Roman" w:hAnsi="nassim" w:cs="B Badr"/>
          <w:color w:val="3C3D35"/>
          <w:sz w:val="24"/>
          <w:szCs w:val="24"/>
          <w:rtl/>
        </w:rPr>
        <w:t>.</w:t>
      </w:r>
    </w:p>
    <w:p w:rsidR="00841D97" w:rsidRPr="004C29AE" w:rsidRDefault="00841D97" w:rsidP="00841D97">
      <w:pPr>
        <w:bidi/>
        <w:spacing w:after="24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3619500" cy="3582035"/>
            <wp:effectExtent l="19050" t="0" r="0" b="0"/>
            <wp:docPr id="7" name="Picture 7" descr="filereader.php?p1=main_5ab4e51395896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eader.php?p1=main_5ab4e513958964665"/>
                    <pic:cNvPicPr>
                      <a:picLocks noChangeAspect="1" noChangeArrowheads="1"/>
                    </pic:cNvPicPr>
                  </pic:nvPicPr>
                  <pic:blipFill>
                    <a:blip r:embed="rId16"/>
                    <a:srcRect/>
                    <a:stretch>
                      <a:fillRect/>
                    </a:stretch>
                  </pic:blipFill>
                  <pic:spPr bwMode="auto">
                    <a:xfrm>
                      <a:off x="0" y="0"/>
                      <a:ext cx="3619500" cy="3582035"/>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شکل 3- ساختار الماس ایده آل [2].</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1-4-1- الماس واره(</w:t>
      </w:r>
      <w:proofErr w:type="spellStart"/>
      <w:r w:rsidRPr="004C29AE">
        <w:rPr>
          <w:rFonts w:ascii="nassim" w:eastAsia="Times New Roman" w:hAnsi="nassim" w:cs="B Badr"/>
          <w:color w:val="3C3D35"/>
          <w:sz w:val="24"/>
          <w:szCs w:val="24"/>
        </w:rPr>
        <w:t>Diamondoid</w:t>
      </w:r>
      <w:proofErr w:type="spellEnd"/>
      <w:r w:rsidRPr="004C29AE">
        <w:rPr>
          <w:rFonts w:ascii="nassim" w:eastAsia="Times New Roman" w:hAnsi="nassim" w:cs="B Badr"/>
          <w:color w:val="3C3D35"/>
          <w:sz w:val="24"/>
          <w:szCs w:val="24"/>
          <w:rtl/>
        </w:rPr>
        <w:t>)</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الماس واره اشاره به ساختاری دارد که در یک مفهوم وسیع شبیه الماس است، بدین معنی که ساختاری قوی شامل شبکه های متراکم سه بعدی از پیوند های کووالانسی است و عمدتا از اتمهای ردیف اول و دوم با ظرفیتهای سه یا بیشتر تشکیل شده است [11،4]. مثال های از این ساختار ها یاقوت کبود و دیگر ساختارهای محکم مشابه الماس با جایگزینی اتمهای دیگر مثل </w:t>
      </w:r>
      <w:r w:rsidRPr="004C29AE">
        <w:rPr>
          <w:rFonts w:ascii="nassim" w:eastAsia="Times New Roman" w:hAnsi="nassim" w:cs="B Badr"/>
          <w:color w:val="3C3D35"/>
          <w:sz w:val="24"/>
          <w:szCs w:val="24"/>
        </w:rPr>
        <w:t>N</w:t>
      </w:r>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Pr>
        <w:t>Si</w:t>
      </w:r>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Pr>
        <w:t>S</w:t>
      </w:r>
      <w:r w:rsidRPr="004C29AE">
        <w:rPr>
          <w:rFonts w:ascii="nassim" w:eastAsia="Times New Roman" w:hAnsi="nassim" w:cs="B Badr"/>
          <w:color w:val="3C3D35"/>
          <w:sz w:val="24"/>
          <w:szCs w:val="24"/>
          <w:rtl/>
        </w:rPr>
        <w:t xml:space="preserve"> و غیره می باشند.</w:t>
      </w:r>
      <w:r w:rsidRPr="004C29AE">
        <w:rPr>
          <w:rFonts w:ascii="nassim" w:eastAsia="Times New Roman" w:hAnsi="nassim" w:cs="B Badr"/>
          <w:color w:val="3C3D35"/>
          <w:sz w:val="24"/>
          <w:szCs w:val="24"/>
          <w:rtl/>
        </w:rPr>
        <w:br/>
      </w:r>
      <w:r w:rsidRPr="004C29AE">
        <w:rPr>
          <w:rFonts w:ascii="nassim" w:eastAsia="Times New Roman" w:hAnsi="nassim" w:cs="B Badr"/>
          <w:color w:val="3C3D35"/>
          <w:sz w:val="24"/>
          <w:szCs w:val="24"/>
          <w:rtl/>
        </w:rPr>
        <w:lastRenderedPageBreak/>
        <w:t>در محتوای شیمی کلاسیک الماس واره اشاره به نوعی از مولکول قفس کربن دارد که به عنوان کوچکترین واحد ساختار قفس یک شبکه کریستال الماس شناخته شده است (شکل 4).</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5946140" cy="3944620"/>
            <wp:effectExtent l="19050" t="0" r="0" b="0"/>
            <wp:docPr id="8" name="Picture 8" descr="filereader.php?p1=main_c4ca4238a0b9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eader.php?p1=main_c4ca4238a0b923820"/>
                    <pic:cNvPicPr>
                      <a:picLocks noChangeAspect="1" noChangeArrowheads="1"/>
                    </pic:cNvPicPr>
                  </pic:nvPicPr>
                  <pic:blipFill>
                    <a:blip r:embed="rId17"/>
                    <a:srcRect/>
                    <a:stretch>
                      <a:fillRect/>
                    </a:stretch>
                  </pic:blipFill>
                  <pic:spPr bwMode="auto">
                    <a:xfrm>
                      <a:off x="0" y="0"/>
                      <a:ext cx="5946140" cy="3944620"/>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شکل 4- مثالهایی از هیدروکربنهای قفسی؛ </w:t>
      </w:r>
      <w:r w:rsidRPr="004C29AE">
        <w:rPr>
          <w:rFonts w:ascii="nassim" w:eastAsia="Times New Roman" w:hAnsi="nassim" w:cs="B Badr"/>
          <w:color w:val="3C3D35"/>
          <w:sz w:val="24"/>
          <w:szCs w:val="24"/>
        </w:rPr>
        <w:t>Cuban C8H8 (a</w:t>
      </w:r>
      <w:r w:rsidRPr="004C29AE">
        <w:rPr>
          <w:rFonts w:ascii="nassim" w:eastAsia="Times New Roman" w:hAnsi="nassim" w:cs="B Badr"/>
          <w:color w:val="3C3D35"/>
          <w:sz w:val="24"/>
          <w:szCs w:val="24"/>
          <w:rtl/>
        </w:rPr>
        <w:t xml:space="preserve"> و </w:t>
      </w:r>
      <w:proofErr w:type="spellStart"/>
      <w:r w:rsidRPr="004C29AE">
        <w:rPr>
          <w:rFonts w:ascii="nassim" w:eastAsia="Times New Roman" w:hAnsi="nassim" w:cs="B Badr"/>
          <w:color w:val="3C3D35"/>
          <w:sz w:val="24"/>
          <w:szCs w:val="24"/>
        </w:rPr>
        <w:t>admantane</w:t>
      </w:r>
      <w:proofErr w:type="spellEnd"/>
      <w:r w:rsidRPr="004C29AE">
        <w:rPr>
          <w:rFonts w:ascii="nassim" w:eastAsia="Times New Roman" w:hAnsi="nassim" w:cs="B Badr"/>
          <w:color w:val="3C3D35"/>
          <w:sz w:val="24"/>
          <w:szCs w:val="24"/>
        </w:rPr>
        <w:t xml:space="preserve"> C10H16 (b</w:t>
      </w:r>
      <w:r w:rsidRPr="004C29AE">
        <w:rPr>
          <w:rFonts w:ascii="nassim" w:eastAsia="Times New Roman" w:hAnsi="nassim" w:cs="B Badr"/>
          <w:color w:val="3C3D35"/>
          <w:sz w:val="24"/>
          <w:szCs w:val="24"/>
          <w:rtl/>
        </w:rPr>
        <w:t xml:space="preserve"> و </w:t>
      </w:r>
      <w:proofErr w:type="spellStart"/>
      <w:r w:rsidRPr="004C29AE">
        <w:rPr>
          <w:rFonts w:ascii="nassim" w:eastAsia="Times New Roman" w:hAnsi="nassim" w:cs="B Badr"/>
          <w:color w:val="3C3D35"/>
          <w:sz w:val="24"/>
          <w:szCs w:val="24"/>
        </w:rPr>
        <w:t>twistane</w:t>
      </w:r>
      <w:proofErr w:type="spellEnd"/>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rtl/>
        </w:rPr>
        <w:t xml:space="preserve"> یک ایزومر از </w:t>
      </w:r>
      <w:proofErr w:type="spellStart"/>
      <w:r w:rsidRPr="004C29AE">
        <w:rPr>
          <w:rFonts w:ascii="nassim" w:eastAsia="Times New Roman" w:hAnsi="nassim" w:cs="B Badr"/>
          <w:color w:val="3C3D35"/>
          <w:sz w:val="24"/>
          <w:szCs w:val="24"/>
        </w:rPr>
        <w:t>admantane</w:t>
      </w:r>
      <w:proofErr w:type="spellEnd"/>
      <w:r w:rsidRPr="004C29AE">
        <w:rPr>
          <w:rFonts w:ascii="nassim" w:eastAsia="Times New Roman" w:hAnsi="nassim" w:cs="B Badr"/>
          <w:color w:val="3C3D35"/>
          <w:sz w:val="24"/>
          <w:szCs w:val="24"/>
          <w:rtl/>
        </w:rPr>
        <w:t xml:space="preserve">و </w:t>
      </w:r>
      <w:r w:rsidRPr="004C29AE">
        <w:rPr>
          <w:rFonts w:ascii="nassim" w:eastAsia="Times New Roman" w:hAnsi="nassim" w:cs="B Badr"/>
          <w:color w:val="3C3D35"/>
          <w:sz w:val="24"/>
          <w:szCs w:val="24"/>
        </w:rPr>
        <w:t>C10H16</w:t>
      </w:r>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diamantine C14H20 (d</w:t>
      </w:r>
      <w:r w:rsidRPr="004C29AE">
        <w:rPr>
          <w:rFonts w:ascii="nassim" w:eastAsia="Times New Roman" w:hAnsi="nassim" w:cs="B Badr"/>
          <w:color w:val="3C3D35"/>
          <w:sz w:val="24"/>
          <w:szCs w:val="24"/>
          <w:rtl/>
        </w:rPr>
        <w:t xml:space="preserve"> که در آن دو قفسه </w:t>
      </w:r>
      <w:proofErr w:type="spellStart"/>
      <w:r w:rsidRPr="004C29AE">
        <w:rPr>
          <w:rFonts w:ascii="nassim" w:eastAsia="Times New Roman" w:hAnsi="nassim" w:cs="B Badr"/>
          <w:color w:val="3C3D35"/>
          <w:sz w:val="24"/>
          <w:szCs w:val="24"/>
        </w:rPr>
        <w:t>admantane</w:t>
      </w:r>
      <w:proofErr w:type="spellEnd"/>
      <w:r w:rsidRPr="004C29AE">
        <w:rPr>
          <w:rFonts w:ascii="nassim" w:eastAsia="Times New Roman" w:hAnsi="nassim" w:cs="B Badr"/>
          <w:color w:val="3C3D35"/>
          <w:sz w:val="24"/>
          <w:szCs w:val="24"/>
          <w:rtl/>
        </w:rPr>
        <w:t xml:space="preserve"> یافت می شود و </w:t>
      </w:r>
      <w:r w:rsidRPr="004C29AE">
        <w:rPr>
          <w:rFonts w:ascii="nassim" w:eastAsia="Times New Roman" w:hAnsi="nassim" w:cs="B Badr"/>
          <w:color w:val="3C3D35"/>
          <w:sz w:val="24"/>
          <w:szCs w:val="24"/>
        </w:rPr>
        <w:t xml:space="preserve">e) </w:t>
      </w:r>
      <w:proofErr w:type="spellStart"/>
      <w:r w:rsidRPr="004C29AE">
        <w:rPr>
          <w:rFonts w:ascii="nassim" w:eastAsia="Times New Roman" w:hAnsi="nassim" w:cs="B Badr"/>
          <w:color w:val="3C3D35"/>
          <w:sz w:val="24"/>
          <w:szCs w:val="24"/>
        </w:rPr>
        <w:t>triamantane</w:t>
      </w:r>
      <w:proofErr w:type="spellEnd"/>
      <w:r w:rsidRPr="004C29AE">
        <w:rPr>
          <w:rFonts w:ascii="nassim" w:eastAsia="Times New Roman" w:hAnsi="nassim" w:cs="B Badr"/>
          <w:color w:val="3C3D35"/>
          <w:sz w:val="24"/>
          <w:szCs w:val="24"/>
        </w:rPr>
        <w:t xml:space="preserve"> C18H24</w:t>
      </w:r>
      <w:r w:rsidRPr="004C29AE">
        <w:rPr>
          <w:rFonts w:ascii="nassim" w:eastAsia="Times New Roman" w:hAnsi="nassim" w:cs="B Badr"/>
          <w:color w:val="3C3D35"/>
          <w:sz w:val="24"/>
          <w:szCs w:val="24"/>
          <w:rtl/>
        </w:rPr>
        <w:t xml:space="preserve"> شامل سه قفس </w:t>
      </w:r>
      <w:proofErr w:type="spellStart"/>
      <w:r w:rsidRPr="004C29AE">
        <w:rPr>
          <w:rFonts w:ascii="nassim" w:eastAsia="Times New Roman" w:hAnsi="nassim" w:cs="B Badr"/>
          <w:color w:val="3C3D35"/>
          <w:sz w:val="24"/>
          <w:szCs w:val="24"/>
        </w:rPr>
        <w:t>admantane</w:t>
      </w:r>
      <w:proofErr w:type="spellEnd"/>
      <w:r w:rsidRPr="004C29AE">
        <w:rPr>
          <w:rFonts w:ascii="nassim" w:eastAsia="Times New Roman" w:hAnsi="nassim" w:cs="B Badr"/>
          <w:color w:val="3C3D35"/>
          <w:sz w:val="24"/>
          <w:szCs w:val="24"/>
          <w:rtl/>
        </w:rPr>
        <w:t xml:space="preserve"> و </w:t>
      </w:r>
      <w:proofErr w:type="spellStart"/>
      <w:r w:rsidRPr="004C29AE">
        <w:rPr>
          <w:rFonts w:ascii="nassim" w:eastAsia="Times New Roman" w:hAnsi="nassim" w:cs="B Badr"/>
          <w:color w:val="3C3D35"/>
          <w:sz w:val="24"/>
          <w:szCs w:val="24"/>
        </w:rPr>
        <w:t>dodecahedrane</w:t>
      </w:r>
      <w:proofErr w:type="spellEnd"/>
      <w:r w:rsidRPr="004C29AE">
        <w:rPr>
          <w:rFonts w:ascii="nassim" w:eastAsia="Times New Roman" w:hAnsi="nassim" w:cs="B Badr"/>
          <w:color w:val="3C3D35"/>
          <w:sz w:val="24"/>
          <w:szCs w:val="24"/>
        </w:rPr>
        <w:t xml:space="preserve"> C20H20 (f</w:t>
      </w:r>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g</w:t>
      </w:r>
      <w:r w:rsidRPr="004C29AE">
        <w:rPr>
          <w:rFonts w:ascii="nassim" w:eastAsia="Times New Roman" w:hAnsi="nassim" w:cs="B Badr"/>
          <w:color w:val="3C3D35"/>
          <w:sz w:val="24"/>
          <w:szCs w:val="24"/>
          <w:rtl/>
        </w:rPr>
        <w:t xml:space="preserve">) مولکول </w:t>
      </w:r>
      <w:proofErr w:type="spellStart"/>
      <w:r w:rsidRPr="004C29AE">
        <w:rPr>
          <w:rFonts w:ascii="nassim" w:eastAsia="Times New Roman" w:hAnsi="nassim" w:cs="B Badr"/>
          <w:color w:val="3C3D35"/>
          <w:sz w:val="24"/>
          <w:szCs w:val="24"/>
        </w:rPr>
        <w:t>tetramantane</w:t>
      </w:r>
      <w:proofErr w:type="spellEnd"/>
      <w:r w:rsidRPr="004C29AE">
        <w:rPr>
          <w:rFonts w:ascii="nassim" w:eastAsia="Times New Roman" w:hAnsi="nassim" w:cs="B Badr"/>
          <w:color w:val="3C3D35"/>
          <w:sz w:val="24"/>
          <w:szCs w:val="24"/>
        </w:rPr>
        <w:t xml:space="preserve"> C22H28</w:t>
      </w:r>
      <w:r w:rsidRPr="004C29AE">
        <w:rPr>
          <w:rFonts w:ascii="nassim" w:eastAsia="Times New Roman" w:hAnsi="nassim" w:cs="B Badr"/>
          <w:color w:val="3C3D35"/>
          <w:sz w:val="24"/>
          <w:szCs w:val="24"/>
          <w:rtl/>
        </w:rPr>
        <w:t xml:space="preserve"> با چهار قفس </w:t>
      </w:r>
      <w:proofErr w:type="spellStart"/>
      <w:r w:rsidRPr="004C29AE">
        <w:rPr>
          <w:rFonts w:ascii="nassim" w:eastAsia="Times New Roman" w:hAnsi="nassim" w:cs="B Badr"/>
          <w:color w:val="3C3D35"/>
          <w:sz w:val="24"/>
          <w:szCs w:val="24"/>
        </w:rPr>
        <w:t>admantane</w:t>
      </w:r>
      <w:proofErr w:type="spellEnd"/>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h</w:t>
      </w:r>
      <w:r w:rsidRPr="004C29AE">
        <w:rPr>
          <w:rFonts w:ascii="nassim" w:eastAsia="Times New Roman" w:hAnsi="nassim" w:cs="B Badr"/>
          <w:color w:val="3C3D35"/>
          <w:sz w:val="24"/>
          <w:szCs w:val="24"/>
          <w:rtl/>
        </w:rPr>
        <w:t xml:space="preserve">) مولکول </w:t>
      </w:r>
      <w:r w:rsidRPr="004C29AE">
        <w:rPr>
          <w:rFonts w:ascii="nassim" w:eastAsia="Times New Roman" w:hAnsi="nassim" w:cs="B Badr"/>
          <w:color w:val="3C3D35"/>
          <w:sz w:val="24"/>
          <w:szCs w:val="24"/>
        </w:rPr>
        <w:t>buckminsterfullerene C60</w:t>
      </w:r>
      <w:r w:rsidRPr="004C29AE">
        <w:rPr>
          <w:rFonts w:ascii="nassim" w:eastAsia="Times New Roman" w:hAnsi="nassim" w:cs="B Badr"/>
          <w:color w:val="3C3D35"/>
          <w:sz w:val="24"/>
          <w:szCs w:val="24"/>
          <w:rtl/>
        </w:rPr>
        <w:t xml:space="preserve"> و [2]</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24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5-1- ترکیبات بین لایه ای گرافیت (</w:t>
      </w:r>
      <w:r w:rsidRPr="004C29AE">
        <w:rPr>
          <w:rFonts w:ascii="nassim" w:eastAsia="Times New Roman" w:hAnsi="nassim" w:cs="B Badr"/>
          <w:color w:val="3C3D35"/>
          <w:sz w:val="24"/>
          <w:szCs w:val="24"/>
        </w:rPr>
        <w:t>Graphite Intercalated Compounds, GICs</w:t>
      </w:r>
      <w:r w:rsidRPr="004C29AE">
        <w:rPr>
          <w:rFonts w:ascii="nassim" w:eastAsia="Times New Roman" w:hAnsi="nassim" w:cs="B Badr"/>
          <w:color w:val="3C3D35"/>
          <w:sz w:val="24"/>
          <w:szCs w:val="24"/>
          <w:rtl/>
        </w:rPr>
        <w:t>)</w:t>
      </w:r>
      <w:r w:rsidRPr="004C29AE">
        <w:rPr>
          <w:rFonts w:ascii="nassim" w:eastAsia="Times New Roman" w:hAnsi="nassim" w:cs="B Badr" w:hint="cs"/>
          <w:color w:val="3C3D35"/>
          <w:sz w:val="24"/>
          <w:szCs w:val="24"/>
          <w:rtl/>
        </w:rPr>
        <w:t xml:space="preserve"> </w:t>
      </w:r>
    </w:p>
    <w:p w:rsidR="00841D97" w:rsidRPr="004C29AE" w:rsidRDefault="00841D97" w:rsidP="00841D97">
      <w:pPr>
        <w:bidi/>
        <w:spacing w:after="24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به دلیل نیروهای بین لایه ای ضعیف واندروالسی مربوط به پیوندهای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در گرافیت، </w:t>
      </w:r>
      <w:r w:rsidRPr="004C29AE">
        <w:rPr>
          <w:rFonts w:ascii="nassim" w:eastAsia="Times New Roman" w:hAnsi="nassim" w:cs="B Badr"/>
          <w:color w:val="3C3D35"/>
          <w:sz w:val="24"/>
          <w:szCs w:val="24"/>
        </w:rPr>
        <w:t>GICs</w:t>
      </w:r>
      <w:r w:rsidRPr="004C29AE">
        <w:rPr>
          <w:rFonts w:ascii="nassim" w:eastAsia="Times New Roman" w:hAnsi="nassim" w:cs="B Badr"/>
          <w:color w:val="3C3D35"/>
          <w:sz w:val="24"/>
          <w:szCs w:val="24"/>
          <w:rtl/>
        </w:rPr>
        <w:t xml:space="preserve"> ممکن است بوسیله ی وارد شدن لایه ای از گونه های میهمان بین لایه های گرافیت به عنوان میزبان شکل گیرند (شکل 5) [13،12]. شیمی میهمان-میزبان در مقاله شیمی ابرمولکولی به خوبی توضیح داده شده است. گونه های میهمان ممکن است اتمی یا مولکولی باشند، مانند فلز قلیای پتاسیم. در ساختار الماس، پیوندهای بسیار قوی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3</w:t>
      </w:r>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Isotropic</w:t>
      </w:r>
      <w:r w:rsidRPr="004C29AE">
        <w:rPr>
          <w:rFonts w:ascii="nassim" w:eastAsia="Times New Roman" w:hAnsi="nassim" w:cs="B Badr"/>
          <w:color w:val="3C3D35"/>
          <w:sz w:val="24"/>
          <w:szCs w:val="24"/>
          <w:rtl/>
        </w:rPr>
        <w:t xml:space="preserve"> اجازه ورود لایه های گونه های میهمان را نمی دهند.</w:t>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lastRenderedPageBreak/>
        <w:br/>
      </w:r>
      <w:r w:rsidRPr="004C29AE">
        <w:rPr>
          <w:rFonts w:ascii="nassim" w:eastAsia="Times New Roman" w:hAnsi="nassim" w:cs="B Badr"/>
          <w:noProof/>
          <w:color w:val="3C3D35"/>
          <w:sz w:val="24"/>
          <w:szCs w:val="24"/>
        </w:rPr>
        <w:drawing>
          <wp:inline distT="0" distB="0" distL="0" distR="0">
            <wp:extent cx="2905760" cy="5464810"/>
            <wp:effectExtent l="19050" t="0" r="8890" b="0"/>
            <wp:docPr id="9" name="Picture 9" descr="filereader.php?p1=main_c81e728d9d4c2f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eader.php?p1=main_c81e728d9d4c2f636"/>
                    <pic:cNvPicPr>
                      <a:picLocks noChangeAspect="1" noChangeArrowheads="1"/>
                    </pic:cNvPicPr>
                  </pic:nvPicPr>
                  <pic:blipFill>
                    <a:blip r:embed="rId18"/>
                    <a:srcRect/>
                    <a:stretch>
                      <a:fillRect/>
                    </a:stretch>
                  </pic:blipFill>
                  <pic:spPr bwMode="auto">
                    <a:xfrm>
                      <a:off x="0" y="0"/>
                      <a:ext cx="2905760" cy="5464810"/>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شکل 5- مدل شماتیک برای ترکیبات بین لایه ای گرافیت [2].</w:t>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6-1- فولرن(</w:t>
      </w:r>
      <w:r w:rsidRPr="004C29AE">
        <w:rPr>
          <w:rFonts w:ascii="nassim" w:eastAsia="Times New Roman" w:hAnsi="nassim" w:cs="B Badr"/>
          <w:color w:val="3C3D35"/>
          <w:sz w:val="24"/>
          <w:szCs w:val="24"/>
        </w:rPr>
        <w:t>Fullerene</w:t>
      </w:r>
      <w:r w:rsidRPr="004C29AE">
        <w:rPr>
          <w:rFonts w:ascii="nassim" w:eastAsia="Times New Roman" w:hAnsi="nassim" w:cs="B Badr"/>
          <w:color w:val="3C3D35"/>
          <w:sz w:val="24"/>
          <w:szCs w:val="24"/>
          <w:rtl/>
        </w:rPr>
        <w:t xml:space="preserve">) </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یک فرم مرموز از کربن که به عنوان”</w:t>
      </w:r>
      <w:r w:rsidRPr="004C29AE">
        <w:rPr>
          <w:rFonts w:ascii="nassim" w:eastAsia="Times New Roman" w:hAnsi="nassim" w:cs="B Badr"/>
          <w:color w:val="3C3D35"/>
          <w:sz w:val="24"/>
          <w:szCs w:val="24"/>
        </w:rPr>
        <w:t>Bucky Ball</w:t>
      </w:r>
      <w:r w:rsidRPr="004C29AE">
        <w:rPr>
          <w:rFonts w:ascii="nassim" w:eastAsia="Times New Roman" w:hAnsi="nassim" w:cs="B Badr"/>
          <w:color w:val="3C3D35"/>
          <w:sz w:val="24"/>
          <w:szCs w:val="24"/>
          <w:rtl/>
        </w:rPr>
        <w:t xml:space="preserve">” یا فولرن شناخته شده است، وجود دارد که در سال </w:t>
      </w:r>
      <w:r w:rsidRPr="004C29AE">
        <w:rPr>
          <w:rFonts w:ascii="nassim" w:eastAsia="Times New Roman" w:hAnsi="nassim" w:cs="B Badr"/>
          <w:color w:val="3C3D35"/>
          <w:sz w:val="24"/>
          <w:szCs w:val="24"/>
          <w:rtl/>
          <w:lang w:bidi="fa-IR"/>
        </w:rPr>
        <w:t>۱۹۸۵</w:t>
      </w:r>
      <w:r w:rsidRPr="004C29AE">
        <w:rPr>
          <w:rFonts w:ascii="nassim" w:eastAsia="Times New Roman" w:hAnsi="nassim" w:cs="B Badr"/>
          <w:color w:val="3C3D35"/>
          <w:sz w:val="24"/>
          <w:szCs w:val="24"/>
          <w:rtl/>
        </w:rPr>
        <w:t xml:space="preserve"> کشف شده است [14]. ”</w:t>
      </w:r>
      <w:r w:rsidRPr="004C29AE">
        <w:rPr>
          <w:rFonts w:ascii="nassim" w:eastAsia="Times New Roman" w:hAnsi="nassim" w:cs="B Badr"/>
          <w:color w:val="3C3D35"/>
          <w:sz w:val="24"/>
          <w:szCs w:val="24"/>
        </w:rPr>
        <w:t>Bucky Ball</w:t>
      </w:r>
      <w:r w:rsidRPr="004C29AE">
        <w:rPr>
          <w:rFonts w:ascii="nassim" w:eastAsia="Times New Roman" w:hAnsi="nassim" w:cs="B Badr"/>
          <w:color w:val="3C3D35"/>
          <w:sz w:val="24"/>
          <w:szCs w:val="24"/>
          <w:rtl/>
        </w:rPr>
        <w:t xml:space="preserve">” شبیه یک توپ فوتبال است و شامل </w:t>
      </w:r>
      <w:r w:rsidRPr="004C29AE">
        <w:rPr>
          <w:rFonts w:ascii="nassim" w:eastAsia="Times New Roman" w:hAnsi="nassim" w:cs="B Badr"/>
          <w:color w:val="3C3D35"/>
          <w:sz w:val="24"/>
          <w:szCs w:val="24"/>
          <w:rtl/>
          <w:lang w:bidi="fa-IR"/>
        </w:rPr>
        <w:t>۶۰</w:t>
      </w:r>
      <w:r w:rsidRPr="004C29AE">
        <w:rPr>
          <w:rFonts w:ascii="nassim" w:eastAsia="Times New Roman" w:hAnsi="nassim" w:cs="B Badr"/>
          <w:color w:val="3C3D35"/>
          <w:sz w:val="24"/>
          <w:szCs w:val="24"/>
          <w:rtl/>
        </w:rPr>
        <w:t xml:space="preserve"> اتم کربن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rtl/>
        </w:rPr>
        <w:t xml:space="preserve">) در یک ساختار کروی است که </w:t>
      </w:r>
      <w:r w:rsidRPr="004C29AE">
        <w:rPr>
          <w:rFonts w:ascii="nassim" w:eastAsia="Times New Roman" w:hAnsi="nassim" w:cs="B Badr"/>
          <w:color w:val="3C3D35"/>
          <w:sz w:val="24"/>
          <w:szCs w:val="24"/>
          <w:rtl/>
          <w:lang w:bidi="fa-IR"/>
        </w:rPr>
        <w:t>۲۰</w:t>
      </w:r>
      <w:r w:rsidRPr="004C29AE">
        <w:rPr>
          <w:rFonts w:ascii="nassim" w:eastAsia="Times New Roman" w:hAnsi="nassim" w:cs="B Badr"/>
          <w:color w:val="3C3D35"/>
          <w:sz w:val="24"/>
          <w:szCs w:val="24"/>
          <w:rtl/>
        </w:rPr>
        <w:t xml:space="preserve"> شش وجهی و </w:t>
      </w:r>
      <w:r w:rsidRPr="004C29AE">
        <w:rPr>
          <w:rFonts w:ascii="nassim" w:eastAsia="Times New Roman" w:hAnsi="nassim" w:cs="B Badr"/>
          <w:color w:val="3C3D35"/>
          <w:sz w:val="24"/>
          <w:szCs w:val="24"/>
          <w:rtl/>
          <w:lang w:bidi="fa-IR"/>
        </w:rPr>
        <w:t>۱۲</w:t>
      </w:r>
      <w:r w:rsidRPr="004C29AE">
        <w:rPr>
          <w:rFonts w:ascii="nassim" w:eastAsia="Times New Roman" w:hAnsi="nassim" w:cs="B Badr"/>
          <w:color w:val="3C3D35"/>
          <w:sz w:val="24"/>
          <w:szCs w:val="24"/>
          <w:rtl/>
        </w:rPr>
        <w:t xml:space="preserve"> پنج وجهی روی سطح منظم شده اند. هر کربن فولرن، دارای هیبرید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است و با سه اتم دیگر، پیوندهای سیگما تشکیل می‌دهد (شکل 6). این کشف منجر به گسترش تحقیقات روی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vertAlign w:val="subscript"/>
          <w:rtl/>
        </w:rPr>
        <w:t>60</w:t>
      </w:r>
      <w:r w:rsidRPr="004C29AE">
        <w:rPr>
          <w:rFonts w:ascii="nassim" w:eastAsia="Times New Roman" w:hAnsi="nassim" w:cs="B Badr"/>
          <w:color w:val="3C3D35"/>
          <w:sz w:val="24"/>
          <w:szCs w:val="24"/>
          <w:rtl/>
        </w:rPr>
        <w:t xml:space="preserve"> و تنوعات این ساختار(مثل نانولوله ها) گردید [15]. این مولکول‌های قفس مانند با فرمول های </w:t>
      </w:r>
      <w:r w:rsidRPr="004C29AE">
        <w:rPr>
          <w:rFonts w:ascii="nassim" w:eastAsia="Times New Roman" w:hAnsi="nassim" w:cs="B Badr"/>
          <w:color w:val="3C3D35"/>
          <w:sz w:val="24"/>
          <w:szCs w:val="24"/>
        </w:rPr>
        <w:t>C60</w:t>
      </w:r>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Pr>
        <w:t>C70</w:t>
      </w:r>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C78</w:t>
      </w:r>
      <w:r w:rsidRPr="004C29AE">
        <w:rPr>
          <w:rFonts w:ascii="nassim" w:eastAsia="Times New Roman" w:hAnsi="nassim" w:cs="B Badr"/>
          <w:color w:val="3C3D35"/>
          <w:sz w:val="24"/>
          <w:szCs w:val="24"/>
          <w:rtl/>
        </w:rPr>
        <w:t xml:space="preserve"> شناخته شده‌اند.</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drawing>
          <wp:inline distT="0" distB="0" distL="0" distR="0">
            <wp:extent cx="2921635" cy="2954020"/>
            <wp:effectExtent l="19050" t="0" r="0" b="0"/>
            <wp:docPr id="10" name="Picture 10" descr="filereader.php?p1=main_0d8f183cb44e6c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reader.php?p1=main_0d8f183cb44e6cff9"/>
                    <pic:cNvPicPr>
                      <a:picLocks noChangeAspect="1" noChangeArrowheads="1"/>
                    </pic:cNvPicPr>
                  </pic:nvPicPr>
                  <pic:blipFill>
                    <a:blip r:embed="rId19"/>
                    <a:srcRect/>
                    <a:stretch>
                      <a:fillRect/>
                    </a:stretch>
                  </pic:blipFill>
                  <pic:spPr bwMode="auto">
                    <a:xfrm>
                      <a:off x="0" y="0"/>
                      <a:ext cx="2921635" cy="2954020"/>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شکل 6- ملکول </w:t>
      </w:r>
      <w:r w:rsidRPr="004C29AE">
        <w:rPr>
          <w:rFonts w:ascii="nassim" w:eastAsia="Times New Roman" w:hAnsi="nassim" w:cs="B Badr"/>
          <w:color w:val="3C3D35"/>
          <w:sz w:val="24"/>
          <w:szCs w:val="24"/>
        </w:rPr>
        <w:t>C</w:t>
      </w:r>
      <w:r w:rsidRPr="004C29AE">
        <w:rPr>
          <w:rFonts w:ascii="nassim" w:eastAsia="Times New Roman" w:hAnsi="nassim" w:cs="B Badr"/>
          <w:color w:val="3C3D35"/>
          <w:sz w:val="24"/>
          <w:szCs w:val="24"/>
          <w:vertAlign w:val="subscript"/>
          <w:rtl/>
        </w:rPr>
        <w:t>60</w:t>
      </w:r>
      <w:r w:rsidRPr="004C29AE">
        <w:rPr>
          <w:rFonts w:ascii="nassim" w:eastAsia="Times New Roman" w:hAnsi="nassim" w:cs="B Badr"/>
          <w:color w:val="3C3D35"/>
          <w:sz w:val="24"/>
          <w:szCs w:val="24"/>
          <w:rtl/>
        </w:rPr>
        <w:t xml:space="preserve"> نشان می دهد باندهای یگانه (</w:t>
      </w:r>
      <w:r w:rsidRPr="004C29AE">
        <w:rPr>
          <w:rFonts w:ascii="nassim" w:eastAsia="Times New Roman" w:hAnsi="nassim" w:cs="B Badr"/>
          <w:color w:val="3C3D35"/>
          <w:sz w:val="24"/>
          <w:szCs w:val="24"/>
        </w:rPr>
        <w:t>a</w:t>
      </w:r>
      <w:r w:rsidRPr="004C29AE">
        <w:rPr>
          <w:rFonts w:ascii="nassim" w:eastAsia="Times New Roman" w:hAnsi="nassim" w:cs="B Badr"/>
          <w:color w:val="3C3D35"/>
          <w:sz w:val="24"/>
          <w:szCs w:val="24"/>
          <w:vertAlign w:val="subscript"/>
          <w:rtl/>
        </w:rPr>
        <w:t>5</w:t>
      </w:r>
      <w:r w:rsidRPr="004C29AE">
        <w:rPr>
          <w:rFonts w:ascii="nassim" w:eastAsia="Times New Roman" w:hAnsi="nassim" w:cs="B Badr"/>
          <w:color w:val="3C3D35"/>
          <w:sz w:val="24"/>
          <w:szCs w:val="24"/>
          <w:rtl/>
        </w:rPr>
        <w:t>) و دوگانه (</w:t>
      </w:r>
      <w:r w:rsidRPr="004C29AE">
        <w:rPr>
          <w:rFonts w:ascii="nassim" w:eastAsia="Times New Roman" w:hAnsi="nassim" w:cs="B Badr"/>
          <w:color w:val="3C3D35"/>
          <w:sz w:val="24"/>
          <w:szCs w:val="24"/>
        </w:rPr>
        <w:t>a</w:t>
      </w:r>
      <w:r w:rsidRPr="004C29AE">
        <w:rPr>
          <w:rFonts w:ascii="nassim" w:eastAsia="Times New Roman" w:hAnsi="nassim" w:cs="B Badr"/>
          <w:color w:val="3C3D35"/>
          <w:sz w:val="24"/>
          <w:szCs w:val="24"/>
          <w:vertAlign w:val="subscript"/>
          <w:rtl/>
        </w:rPr>
        <w:t>6</w:t>
      </w:r>
      <w:r w:rsidRPr="004C29AE">
        <w:rPr>
          <w:rFonts w:ascii="nassim" w:eastAsia="Times New Roman" w:hAnsi="nassim" w:cs="B Badr"/>
          <w:color w:val="3C3D35"/>
          <w:sz w:val="24"/>
          <w:szCs w:val="24"/>
          <w:rtl/>
        </w:rPr>
        <w:t>) و [2].</w:t>
      </w:r>
    </w:p>
    <w:p w:rsidR="00841D97" w:rsidRPr="004C29AE" w:rsidRDefault="00841D97" w:rsidP="00841D97">
      <w:pPr>
        <w:bidi/>
        <w:spacing w:after="24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br/>
        <w:t xml:space="preserve">فولرن توسط روشهای متنوعی در آزمایشگاه می تواند سنتز شود که همگی شامل تولید یک بخار یا پلاسمای غنی شده از کربن می باشند. در تمامی روشهای رایج برای سنتز فولرن در ابتدا </w:t>
      </w:r>
      <w:r w:rsidRPr="004C29AE">
        <w:rPr>
          <w:rFonts w:ascii="nassim" w:eastAsia="Times New Roman" w:hAnsi="nassim" w:cs="B Badr"/>
          <w:color w:val="3C3D35"/>
          <w:sz w:val="24"/>
          <w:szCs w:val="24"/>
        </w:rPr>
        <w:t>C60</w:t>
      </w:r>
      <w:r w:rsidRPr="004C29AE">
        <w:rPr>
          <w:rFonts w:ascii="nassim" w:eastAsia="Times New Roman" w:hAnsi="nassim" w:cs="B Badr"/>
          <w:color w:val="3C3D35"/>
          <w:sz w:val="24"/>
          <w:szCs w:val="24"/>
          <w:rtl/>
        </w:rPr>
        <w:t xml:space="preserve"> و </w:t>
      </w:r>
      <w:r w:rsidRPr="004C29AE">
        <w:rPr>
          <w:rFonts w:ascii="nassim" w:eastAsia="Times New Roman" w:hAnsi="nassim" w:cs="B Badr"/>
          <w:color w:val="3C3D35"/>
          <w:sz w:val="24"/>
          <w:szCs w:val="24"/>
        </w:rPr>
        <w:t>C70</w:t>
      </w:r>
      <w:r w:rsidRPr="004C29AE">
        <w:rPr>
          <w:rFonts w:ascii="nassim" w:eastAsia="Times New Roman" w:hAnsi="nassim" w:cs="B Badr"/>
          <w:color w:val="3C3D35"/>
          <w:sz w:val="24"/>
          <w:szCs w:val="24"/>
          <w:rtl/>
        </w:rPr>
        <w:t xml:space="preserve"> تولید می شوند و امروزه این مولکولها در مقادیر گرمی در آزمایشگاه تهیه می شوند و به طور تجاری در دسترس هستند [4].</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7-1- نانوالیاف کربنی (</w:t>
      </w:r>
      <w:r w:rsidRPr="004C29AE">
        <w:rPr>
          <w:rFonts w:ascii="nassim" w:eastAsia="Times New Roman" w:hAnsi="nassim" w:cs="B Badr"/>
          <w:color w:val="3C3D35"/>
          <w:sz w:val="24"/>
          <w:szCs w:val="24"/>
        </w:rPr>
        <w:t xml:space="preserve">Carbon </w:t>
      </w:r>
      <w:proofErr w:type="spellStart"/>
      <w:r w:rsidRPr="004C29AE">
        <w:rPr>
          <w:rFonts w:ascii="nassim" w:eastAsia="Times New Roman" w:hAnsi="nassim" w:cs="B Badr"/>
          <w:color w:val="3C3D35"/>
          <w:sz w:val="24"/>
          <w:szCs w:val="24"/>
        </w:rPr>
        <w:t>Nano</w:t>
      </w:r>
      <w:proofErr w:type="spellEnd"/>
      <w:r w:rsidRPr="004C29AE">
        <w:rPr>
          <w:rFonts w:ascii="nassim" w:eastAsia="Times New Roman" w:hAnsi="nassim" w:cs="B Badr"/>
          <w:color w:val="3C3D35"/>
          <w:sz w:val="24"/>
          <w:szCs w:val="24"/>
        </w:rPr>
        <w:t>-Fibers-CNFs</w:t>
      </w:r>
      <w:r w:rsidRPr="004C29AE">
        <w:rPr>
          <w:rFonts w:ascii="nassim" w:eastAsia="Times New Roman" w:hAnsi="nassim" w:cs="B Badr"/>
          <w:color w:val="3C3D35"/>
          <w:sz w:val="24"/>
          <w:szCs w:val="24"/>
          <w:rtl/>
        </w:rPr>
        <w:t>)</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نانوالیاف کربنی، نانوساختارهای استوانه ای با لایه های گرافن می باشند که به صورت های مخروط انباشته (</w:t>
      </w:r>
      <w:r w:rsidRPr="004C29AE">
        <w:rPr>
          <w:rFonts w:ascii="nassim" w:eastAsia="Times New Roman" w:hAnsi="nassim" w:cs="B Badr"/>
          <w:color w:val="3C3D35"/>
          <w:sz w:val="24"/>
          <w:szCs w:val="24"/>
        </w:rPr>
        <w:t>Stacked Cones</w:t>
      </w:r>
      <w:r w:rsidRPr="004C29AE">
        <w:rPr>
          <w:rFonts w:ascii="nassim" w:eastAsia="Times New Roman" w:hAnsi="nassim" w:cs="B Badr"/>
          <w:color w:val="3C3D35"/>
          <w:sz w:val="24"/>
          <w:szCs w:val="24"/>
          <w:rtl/>
        </w:rPr>
        <w:t>)، فنجان (</w:t>
      </w:r>
      <w:r w:rsidRPr="004C29AE">
        <w:rPr>
          <w:rFonts w:ascii="nassim" w:eastAsia="Times New Roman" w:hAnsi="nassim" w:cs="B Badr"/>
          <w:color w:val="3C3D35"/>
          <w:sz w:val="24"/>
          <w:szCs w:val="24"/>
        </w:rPr>
        <w:t>Cups</w:t>
      </w:r>
      <w:r w:rsidRPr="004C29AE">
        <w:rPr>
          <w:rFonts w:ascii="nassim" w:eastAsia="Times New Roman" w:hAnsi="nassim" w:cs="B Badr"/>
          <w:color w:val="3C3D35"/>
          <w:sz w:val="24"/>
          <w:szCs w:val="24"/>
          <w:rtl/>
        </w:rPr>
        <w:t>) ، و یا صفحات (</w:t>
      </w:r>
      <w:r w:rsidRPr="004C29AE">
        <w:rPr>
          <w:rFonts w:ascii="nassim" w:eastAsia="Times New Roman" w:hAnsi="nassim" w:cs="B Badr"/>
          <w:color w:val="3C3D35"/>
          <w:sz w:val="24"/>
          <w:szCs w:val="24"/>
        </w:rPr>
        <w:t>Plates</w:t>
      </w:r>
      <w:r w:rsidRPr="004C29AE">
        <w:rPr>
          <w:rFonts w:ascii="nassim" w:eastAsia="Times New Roman" w:hAnsi="nassim" w:cs="B Badr"/>
          <w:color w:val="3C3D35"/>
          <w:sz w:val="24"/>
          <w:szCs w:val="24"/>
          <w:rtl/>
        </w:rPr>
        <w:t>) و بدون هسته ی توخالی (</w:t>
      </w:r>
      <w:r w:rsidRPr="004C29AE">
        <w:rPr>
          <w:rFonts w:ascii="nassim" w:eastAsia="Times New Roman" w:hAnsi="nassim" w:cs="B Badr"/>
          <w:color w:val="3C3D35"/>
          <w:sz w:val="24"/>
          <w:szCs w:val="24"/>
        </w:rPr>
        <w:t>No Hollow Core</w:t>
      </w:r>
      <w:r w:rsidRPr="004C29AE">
        <w:rPr>
          <w:rFonts w:ascii="nassim" w:eastAsia="Times New Roman" w:hAnsi="nassim" w:cs="B Badr"/>
          <w:color w:val="3C3D35"/>
          <w:sz w:val="24"/>
          <w:szCs w:val="24"/>
          <w:rtl/>
        </w:rPr>
        <w:t xml:space="preserve">)، اما با سایت های لبه‌ای بسیار در دیوار بیرونی مرتب شده اند ( شکل 7) [16]. </w:t>
      </w:r>
      <w:r w:rsidRPr="004C29AE">
        <w:rPr>
          <w:rFonts w:ascii="nassim" w:eastAsia="Times New Roman" w:hAnsi="nassim" w:cs="B Badr"/>
          <w:color w:val="3C3D35"/>
          <w:sz w:val="24"/>
          <w:szCs w:val="24"/>
        </w:rPr>
        <w:t>VGCFs</w:t>
      </w:r>
      <w:r w:rsidRPr="004C29AE">
        <w:rPr>
          <w:rFonts w:ascii="nassim" w:eastAsia="Times New Roman" w:hAnsi="nassim" w:cs="B Badr"/>
          <w:color w:val="3C3D35"/>
          <w:sz w:val="24"/>
          <w:szCs w:val="24"/>
          <w:rtl/>
        </w:rPr>
        <w:t xml:space="preserve"> (فیبر کربن رشد یافته از بخار) و انواع کوچکتر آنها از نظر اندازه، </w:t>
      </w:r>
      <w:r w:rsidRPr="004C29AE">
        <w:rPr>
          <w:rFonts w:ascii="nassim" w:eastAsia="Times New Roman" w:hAnsi="nassim" w:cs="B Badr"/>
          <w:color w:val="3C3D35"/>
          <w:sz w:val="24"/>
          <w:szCs w:val="24"/>
        </w:rPr>
        <w:t>VGCNFs</w:t>
      </w:r>
      <w:r w:rsidRPr="004C29AE">
        <w:rPr>
          <w:rFonts w:ascii="nassim" w:eastAsia="Times New Roman" w:hAnsi="nassim" w:cs="B Badr"/>
          <w:color w:val="3C3D35"/>
          <w:sz w:val="24"/>
          <w:szCs w:val="24"/>
          <w:rtl/>
        </w:rPr>
        <w:t xml:space="preserve"> (نانوالیاف کربن رشد یافته از بخار</w:t>
      </w:r>
      <w:proofErr w:type="gramStart"/>
      <w:r w:rsidRPr="004C29AE">
        <w:rPr>
          <w:rFonts w:ascii="nassim" w:eastAsia="Times New Roman" w:hAnsi="nassim" w:cs="B Badr"/>
          <w:color w:val="3C3D35"/>
          <w:sz w:val="24"/>
          <w:szCs w:val="24"/>
          <w:rtl/>
        </w:rPr>
        <w:t>)،</w:t>
      </w:r>
      <w:proofErr w:type="gramEnd"/>
      <w:r w:rsidRPr="004C29AE">
        <w:rPr>
          <w:rFonts w:ascii="nassim" w:eastAsia="Times New Roman" w:hAnsi="nassim" w:cs="B Badr"/>
          <w:color w:val="3C3D35"/>
          <w:sz w:val="24"/>
          <w:szCs w:val="24"/>
          <w:rtl/>
        </w:rPr>
        <w:t xml:space="preserve"> از جمله فیبرهای کربنی کوتاه می باشند که بعلت پتانسیل آنها برای پیشرفت خواص حرارتی، الکتریکی، محافظ فرکانس و مکانیکی توجه زیادی را به خود معطوف کرده اند. این مواد به طور گسترده در سیستم های مختلف مانند کامپوزیت ها مورد استفاده قرار می گیرند که به دلیل خواص استثنایی و قیمت پائین آنها می باشد.</w:t>
      </w:r>
    </w:p>
    <w:p w:rsidR="00841D97" w:rsidRPr="004C29AE" w:rsidRDefault="00841D97" w:rsidP="00841D97">
      <w:pPr>
        <w:bidi/>
        <w:spacing w:after="24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lastRenderedPageBreak/>
        <w:drawing>
          <wp:inline distT="0" distB="0" distL="0" distR="0">
            <wp:extent cx="4658360" cy="2829560"/>
            <wp:effectExtent l="19050" t="0" r="8890" b="0"/>
            <wp:docPr id="11" name="Picture 11" descr="filereader.php?p1=main_9c3abe44e6ee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reader.php?p1=main_9c3abe44e6ee11295"/>
                    <pic:cNvPicPr>
                      <a:picLocks noChangeAspect="1" noChangeArrowheads="1"/>
                    </pic:cNvPicPr>
                  </pic:nvPicPr>
                  <pic:blipFill>
                    <a:blip r:embed="rId20"/>
                    <a:srcRect/>
                    <a:stretch>
                      <a:fillRect/>
                    </a:stretch>
                  </pic:blipFill>
                  <pic:spPr bwMode="auto">
                    <a:xfrm>
                      <a:off x="0" y="0"/>
                      <a:ext cx="4658360" cy="2829560"/>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شکل 7- ساختار انوع نانوالیاف های کربنی.</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8-1- نانولوله های کربنی (</w:t>
      </w:r>
      <w:r w:rsidRPr="004C29AE">
        <w:rPr>
          <w:rFonts w:ascii="nassim" w:eastAsia="Times New Roman" w:hAnsi="nassim" w:cs="B Badr"/>
          <w:color w:val="3C3D35"/>
          <w:sz w:val="24"/>
          <w:szCs w:val="24"/>
        </w:rPr>
        <w:t xml:space="preserve">Carbon </w:t>
      </w:r>
      <w:proofErr w:type="spellStart"/>
      <w:r w:rsidRPr="004C29AE">
        <w:rPr>
          <w:rFonts w:ascii="nassim" w:eastAsia="Times New Roman" w:hAnsi="nassim" w:cs="B Badr"/>
          <w:color w:val="3C3D35"/>
          <w:sz w:val="24"/>
          <w:szCs w:val="24"/>
        </w:rPr>
        <w:t>Nanotubes</w:t>
      </w:r>
      <w:proofErr w:type="spellEnd"/>
      <w:r w:rsidRPr="004C29AE">
        <w:rPr>
          <w:rFonts w:ascii="nassim" w:eastAsia="Times New Roman" w:hAnsi="nassim" w:cs="B Badr"/>
          <w:color w:val="3C3D35"/>
          <w:sz w:val="24"/>
          <w:szCs w:val="24"/>
          <w:rtl/>
        </w:rPr>
        <w:t>)</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از زمان کشف نانولوله های کربنی در سال </w:t>
      </w:r>
      <w:r w:rsidRPr="004C29AE">
        <w:rPr>
          <w:rFonts w:ascii="nassim" w:eastAsia="Times New Roman" w:hAnsi="nassim" w:cs="B Badr"/>
          <w:color w:val="3C3D35"/>
          <w:sz w:val="24"/>
          <w:szCs w:val="24"/>
          <w:rtl/>
          <w:lang w:bidi="fa-IR"/>
        </w:rPr>
        <w:t>۱۹۹۱</w:t>
      </w:r>
      <w:r w:rsidRPr="004C29AE">
        <w:rPr>
          <w:rFonts w:ascii="nassim" w:eastAsia="Times New Roman" w:hAnsi="nassim" w:cs="B Badr"/>
          <w:color w:val="3C3D35"/>
          <w:sz w:val="24"/>
          <w:szCs w:val="24"/>
          <w:rtl/>
        </w:rPr>
        <w:t xml:space="preserve">، این ساختار ها به دیل خصوصیات منحصر به فرد در زمینه های بسیار متنوعی مورد توجه قرار گرفته اند [17-19]. نانولوله های کربنی از واحدهای کربنی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تشکیل شده اند. آنها یک ساختار یکپارچه با شبکه های شش وجهی لانه زنبوری با قطر چند نانومتر و طول چند میکرومتر دارند. دو گروه از نانولوله های کربنی وجود دارند: نانولوله های کربنی چند جداره (</w:t>
      </w:r>
      <w:r w:rsidRPr="004C29AE">
        <w:rPr>
          <w:rFonts w:ascii="nassim" w:eastAsia="Times New Roman" w:hAnsi="nassim" w:cs="B Badr"/>
          <w:color w:val="3C3D35"/>
          <w:sz w:val="24"/>
          <w:szCs w:val="24"/>
        </w:rPr>
        <w:t xml:space="preserve">Multi-Walled Carbon </w:t>
      </w:r>
      <w:proofErr w:type="spellStart"/>
      <w:r w:rsidRPr="004C29AE">
        <w:rPr>
          <w:rFonts w:ascii="nassim" w:eastAsia="Times New Roman" w:hAnsi="nassim" w:cs="B Badr"/>
          <w:color w:val="3C3D35"/>
          <w:sz w:val="24"/>
          <w:szCs w:val="24"/>
        </w:rPr>
        <w:t>Nanotubes</w:t>
      </w:r>
      <w:proofErr w:type="spellEnd"/>
      <w:r w:rsidRPr="004C29AE">
        <w:rPr>
          <w:rFonts w:ascii="nassim" w:eastAsia="Times New Roman" w:hAnsi="nassim" w:cs="B Badr"/>
          <w:color w:val="3C3D35"/>
          <w:sz w:val="24"/>
          <w:szCs w:val="24"/>
          <w:rtl/>
        </w:rPr>
        <w:t>) و نانولوله های کربنی تک جداره (</w:t>
      </w:r>
      <w:r w:rsidRPr="004C29AE">
        <w:rPr>
          <w:rFonts w:ascii="nassim" w:eastAsia="Times New Roman" w:hAnsi="nassim" w:cs="B Badr"/>
          <w:color w:val="3C3D35"/>
          <w:sz w:val="24"/>
          <w:szCs w:val="24"/>
        </w:rPr>
        <w:t xml:space="preserve">Single-Walled Carbon </w:t>
      </w:r>
      <w:proofErr w:type="spellStart"/>
      <w:r w:rsidRPr="004C29AE">
        <w:rPr>
          <w:rFonts w:ascii="nassim" w:eastAsia="Times New Roman" w:hAnsi="nassim" w:cs="B Badr"/>
          <w:color w:val="3C3D35"/>
          <w:sz w:val="24"/>
          <w:szCs w:val="24"/>
        </w:rPr>
        <w:t>Nanotubes</w:t>
      </w:r>
      <w:proofErr w:type="spellEnd"/>
      <w:r w:rsidRPr="004C29AE">
        <w:rPr>
          <w:rFonts w:ascii="nassim" w:eastAsia="Times New Roman" w:hAnsi="nassim" w:cs="B Badr"/>
          <w:color w:val="3C3D35"/>
          <w:sz w:val="24"/>
          <w:szCs w:val="24"/>
          <w:rtl/>
        </w:rPr>
        <w:t>) و [20]. نانولوله های کربنی چند جداره را می توان به صورت لوله های گرافنی متراکم و نزدیک به هم با لایه های متعددی از ورقهای گرافنی تعریف کرد که با حفره ای با قطر به طور معمول 2 تا 25 نانومتر متحدالمرکز با فاصله 0.34 نانومتر از هم جدا شده اند [20].</w:t>
      </w:r>
      <w:r w:rsidRPr="004C29AE">
        <w:rPr>
          <w:rFonts w:ascii="nassim" w:eastAsia="Times New Roman" w:hAnsi="nassim" w:cs="B Badr"/>
          <w:color w:val="3C3D35"/>
          <w:sz w:val="24"/>
          <w:szCs w:val="24"/>
          <w:rtl/>
        </w:rPr>
        <w:br/>
        <w:t xml:space="preserve">نانولوله کربنی تک جداره از یک ورقه گرافیتی تک که به طور یکپارچه پیچیده شده است تشکیل شده و یک استوانه با قطر 2-1 </w:t>
      </w:r>
      <w:r w:rsidRPr="004C29AE">
        <w:rPr>
          <w:rFonts w:ascii="nassim" w:eastAsia="Times New Roman" w:hAnsi="nassim" w:cs="B Badr" w:hint="cs"/>
          <w:color w:val="3C3D35"/>
          <w:sz w:val="24"/>
          <w:szCs w:val="24"/>
          <w:rtl/>
        </w:rPr>
        <w:t>ن</w:t>
      </w:r>
      <w:r w:rsidRPr="004C29AE">
        <w:rPr>
          <w:rFonts w:ascii="nassim" w:eastAsia="Times New Roman" w:hAnsi="nassim" w:cs="B Badr"/>
          <w:color w:val="3C3D35"/>
          <w:sz w:val="24"/>
          <w:szCs w:val="24"/>
          <w:rtl/>
        </w:rPr>
        <w:t>انومتر را ایجاد کرده است.</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 xml:space="preserve">نانولوله های کربنی می توانند مانند فلزات یا نیمه رسانه ها عمل کنند و با توجه به ساختار، قطر و چرخش خواص فلزی یا نیمه رسانا داشته باشند .مجموعه اندازه، ساختار و توپولوژی نانولوله ها باعث ایجاد خصوصیات مکانیکی و سطحی مهم در این ترکیبات می شود [26،19،21] ساختار نانولوله های کربنی سراسر از کربن های هیبرید شده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تشکیل شده است که به طور قابل توجه از کربن های هیبرید شده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3</w:t>
      </w:r>
      <w:r w:rsidRPr="004C29AE">
        <w:rPr>
          <w:rFonts w:ascii="nassim" w:eastAsia="Times New Roman" w:hAnsi="nassim" w:cs="B Badr"/>
          <w:color w:val="3C3D35"/>
          <w:sz w:val="24"/>
          <w:szCs w:val="24"/>
          <w:rtl/>
        </w:rPr>
        <w:t xml:space="preserve"> در الماس قویتر هستند. در واقع نانولوله های کربنی پایداری شیمیایی خوبی دارند و دارای استحکام کششی منحصر به فرد (</w:t>
      </w:r>
      <w:r w:rsidRPr="004C29AE">
        <w:rPr>
          <w:rFonts w:ascii="nassim" w:eastAsia="Times New Roman" w:hAnsi="nassim" w:cs="B Badr"/>
          <w:color w:val="3C3D35"/>
          <w:sz w:val="24"/>
          <w:szCs w:val="24"/>
          <w:rtl/>
          <w:lang w:bidi="fa-IR"/>
        </w:rPr>
        <w:t>۱۰۰</w:t>
      </w:r>
      <w:r w:rsidRPr="004C29AE">
        <w:rPr>
          <w:rFonts w:ascii="nassim" w:eastAsia="Times New Roman" w:hAnsi="nassim" w:cs="B Badr"/>
          <w:color w:val="3C3D35"/>
          <w:sz w:val="24"/>
          <w:szCs w:val="24"/>
          <w:rtl/>
        </w:rPr>
        <w:t xml:space="preserve"> برابر بیشتر از استیل و </w:t>
      </w:r>
      <w:r w:rsidRPr="004C29AE">
        <w:rPr>
          <w:rFonts w:ascii="nassim" w:eastAsia="Times New Roman" w:hAnsi="nassim" w:cs="B Badr"/>
          <w:color w:val="3C3D35"/>
          <w:sz w:val="24"/>
          <w:szCs w:val="24"/>
          <w:rtl/>
          <w:lang w:bidi="fa-IR"/>
        </w:rPr>
        <w:t>۱۰</w:t>
      </w:r>
      <w:r w:rsidRPr="004C29AE">
        <w:rPr>
          <w:rFonts w:ascii="nassim" w:eastAsia="Times New Roman" w:hAnsi="nassim" w:cs="B Badr"/>
          <w:color w:val="3C3D35"/>
          <w:sz w:val="24"/>
          <w:szCs w:val="24"/>
          <w:rtl/>
        </w:rPr>
        <w:t xml:space="preserve"> برابر قویتر از</w:t>
      </w:r>
      <w:proofErr w:type="spellStart"/>
      <w:r w:rsidRPr="004C29AE">
        <w:rPr>
          <w:rFonts w:ascii="nassim" w:eastAsia="Times New Roman" w:hAnsi="nassim" w:cs="B Badr"/>
          <w:color w:val="3C3D35"/>
          <w:sz w:val="24"/>
          <w:szCs w:val="24"/>
        </w:rPr>
        <w:t>Kelvar</w:t>
      </w:r>
      <w:proofErr w:type="spellEnd"/>
      <w:r w:rsidRPr="004C29AE">
        <w:rPr>
          <w:rFonts w:ascii="nassim" w:eastAsia="Times New Roman" w:hAnsi="nassim" w:cs="B Badr"/>
          <w:color w:val="3C3D35"/>
          <w:sz w:val="24"/>
          <w:szCs w:val="24"/>
          <w:rtl/>
        </w:rPr>
        <w:t xml:space="preserve"> (مارک تجاری برای فیبر های سنتزی پارا آمید.))و مدول یانگ بالا (مدول الاستیسیته: نسبت تنش به کرنش مواد جامد خطی در پایین تر از استحکام تسلیم، استحکام تسلیم :میزان تنشی که باعث آغاز تغییر فرم پلاستیک یا شارش ماده می شود) (</w:t>
      </w:r>
      <w:r w:rsidRPr="004C29AE">
        <w:rPr>
          <w:rFonts w:ascii="nassim" w:eastAsia="Times New Roman" w:hAnsi="nassim" w:cs="B Badr"/>
          <w:color w:val="3C3D35"/>
          <w:sz w:val="24"/>
          <w:szCs w:val="24"/>
          <w:rtl/>
          <w:lang w:bidi="fa-IR"/>
        </w:rPr>
        <w:t>۷</w:t>
      </w:r>
      <w:r w:rsidRPr="004C29AE">
        <w:rPr>
          <w:rFonts w:ascii="nassim" w:eastAsia="Times New Roman" w:hAnsi="nassim" w:cs="B Badr"/>
          <w:color w:val="3C3D35"/>
          <w:sz w:val="24"/>
          <w:szCs w:val="24"/>
          <w:rtl/>
        </w:rPr>
        <w:t xml:space="preserve"> برابر استیل) می باشند [22]. علاوه بر این نانولوله های کربنی با مساحت سطح تا </w:t>
      </w:r>
      <w:r w:rsidRPr="004C29AE">
        <w:rPr>
          <w:rFonts w:ascii="nassim" w:eastAsia="Times New Roman" w:hAnsi="nassim" w:cs="B Badr"/>
          <w:color w:val="3C3D35"/>
          <w:sz w:val="24"/>
          <w:szCs w:val="24"/>
          <w:rtl/>
        </w:rPr>
        <w:lastRenderedPageBreak/>
        <w:t>1500</w:t>
      </w:r>
      <w:r w:rsidRPr="004C29AE">
        <w:rPr>
          <w:rFonts w:ascii="nassim" w:eastAsia="Times New Roman" w:hAnsi="nassim" w:cs="B Badr"/>
          <w:color w:val="3C3D35"/>
          <w:sz w:val="24"/>
          <w:szCs w:val="24"/>
        </w:rPr>
        <w:t>m</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Pr>
        <w:t>g</w:t>
      </w:r>
      <w:r w:rsidRPr="004C29AE">
        <w:rPr>
          <w:rFonts w:ascii="nassim" w:eastAsia="Times New Roman" w:hAnsi="nassim" w:cs="B Badr"/>
          <w:color w:val="3C3D35"/>
          <w:sz w:val="24"/>
          <w:szCs w:val="24"/>
          <w:vertAlign w:val="superscript"/>
          <w:rtl/>
        </w:rPr>
        <w:t>-1</w:t>
      </w:r>
      <w:r w:rsidRPr="004C29AE">
        <w:rPr>
          <w:rFonts w:ascii="nassim" w:eastAsia="Times New Roman" w:hAnsi="nassim" w:cs="B Badr"/>
          <w:color w:val="3C3D35"/>
          <w:sz w:val="24"/>
          <w:szCs w:val="24"/>
          <w:rtl/>
        </w:rPr>
        <w:t xml:space="preserve"> از آلومینوم سبک تر است و تا دماهای بالای 1000 درجه سانتیگراد پایداری حرارتی دارد و هدایت حرارتی آن 6000</w:t>
      </w:r>
      <w:r w:rsidRPr="004C29AE">
        <w:rPr>
          <w:rFonts w:ascii="nassim" w:eastAsia="Times New Roman" w:hAnsi="nassim" w:cs="B Badr"/>
          <w:color w:val="3C3D35"/>
          <w:sz w:val="24"/>
          <w:szCs w:val="24"/>
        </w:rPr>
        <w:t>W</w:t>
      </w:r>
      <w:r w:rsidRPr="004C29AE">
        <w:rPr>
          <w:rFonts w:ascii="nassim" w:eastAsia="Times New Roman" w:hAnsi="nassim" w:cs="B Badr"/>
          <w:color w:val="3C3D35"/>
          <w:sz w:val="24"/>
          <w:szCs w:val="24"/>
          <w:rtl/>
        </w:rPr>
        <w:t xml:space="preserve"> </w:t>
      </w:r>
      <w:proofErr w:type="spellStart"/>
      <w:r w:rsidRPr="004C29AE">
        <w:rPr>
          <w:rFonts w:ascii="nassim" w:eastAsia="Times New Roman" w:hAnsi="nassim" w:cs="B Badr"/>
          <w:color w:val="3C3D35"/>
          <w:sz w:val="24"/>
          <w:szCs w:val="24"/>
        </w:rPr>
        <w:t>mK</w:t>
      </w:r>
      <w:proofErr w:type="spellEnd"/>
      <w:r w:rsidRPr="004C29AE">
        <w:rPr>
          <w:rFonts w:ascii="nassim" w:eastAsia="Times New Roman" w:hAnsi="nassim" w:cs="B Badr"/>
          <w:color w:val="3C3D35"/>
          <w:sz w:val="24"/>
          <w:szCs w:val="24"/>
          <w:vertAlign w:val="superscript"/>
          <w:rtl/>
        </w:rPr>
        <w:t>-1</w:t>
      </w:r>
      <w:r w:rsidRPr="004C29AE">
        <w:rPr>
          <w:rFonts w:ascii="nassim" w:eastAsia="Times New Roman" w:hAnsi="nassim" w:cs="B Badr"/>
          <w:color w:val="3C3D35"/>
          <w:sz w:val="24"/>
          <w:szCs w:val="24"/>
          <w:rtl/>
        </w:rPr>
        <w:t xml:space="preserve"> است که دو برابر الماس می باشد. مهم این که الکترونها بسته به نحوه آرایش نانولوله های کربنی به طور متفاوتی در طول نانو لوله حرکت می کنند که باعث ایجاد خصوصیات نیمه رسانه یا فلزی در این مواد می شود [22].</w:t>
      </w:r>
      <w:r w:rsidRPr="004C29AE">
        <w:rPr>
          <w:rFonts w:ascii="nassim" w:eastAsia="Times New Roman" w:hAnsi="nassim" w:cs="B Badr"/>
          <w:color w:val="3C3D35"/>
          <w:sz w:val="24"/>
          <w:szCs w:val="24"/>
          <w:rtl/>
        </w:rPr>
        <w:br/>
      </w:r>
      <w:r w:rsidRPr="004C29AE">
        <w:rPr>
          <w:rFonts w:ascii="nassim" w:eastAsia="Times New Roman" w:hAnsi="nassim" w:cs="B Badr"/>
          <w:color w:val="3C3D35"/>
          <w:sz w:val="24"/>
          <w:szCs w:val="24"/>
          <w:rtl/>
        </w:rPr>
        <w:br/>
        <w:t>1-8-1-روش های شناخته شده برای تهیه نانولوله های کربنی [22].</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فرساب یا قطع لیزری (</w:t>
      </w:r>
      <w:r w:rsidRPr="004C29AE">
        <w:rPr>
          <w:rFonts w:ascii="nassim" w:eastAsia="Times New Roman" w:hAnsi="nassim" w:cs="B Badr"/>
          <w:color w:val="3C3D35"/>
          <w:sz w:val="24"/>
          <w:szCs w:val="24"/>
        </w:rPr>
        <w:t>Laser ablation</w:t>
      </w:r>
      <w:r w:rsidRPr="004C29AE">
        <w:rPr>
          <w:rFonts w:ascii="nassim" w:eastAsia="Times New Roman" w:hAnsi="nassim" w:cs="B Badr"/>
          <w:color w:val="3C3D35"/>
          <w:sz w:val="24"/>
          <w:szCs w:val="24"/>
          <w:rtl/>
        </w:rPr>
        <w:t>)</w:t>
      </w:r>
      <w:r w:rsidRPr="004C29AE">
        <w:rPr>
          <w:rFonts w:ascii="nassim" w:eastAsia="Times New Roman" w:hAnsi="nassim" w:cs="B Badr" w:hint="cs"/>
          <w:color w:val="3C3D35"/>
          <w:sz w:val="24"/>
          <w:szCs w:val="24"/>
          <w:rtl/>
        </w:rPr>
        <w:t xml:space="preserve"> </w:t>
      </w:r>
      <w:r w:rsidRPr="004C29AE">
        <w:rPr>
          <w:rFonts w:ascii="nassim" w:eastAsia="Times New Roman" w:hAnsi="nassim" w:cs="B Badr"/>
          <w:color w:val="3C3D35"/>
          <w:sz w:val="24"/>
          <w:szCs w:val="24"/>
          <w:rtl/>
        </w:rPr>
        <w:t>تخلیه قوس الکتریک (</w:t>
      </w:r>
      <w:r w:rsidRPr="004C29AE">
        <w:rPr>
          <w:rFonts w:ascii="nassim" w:eastAsia="Times New Roman" w:hAnsi="nassim" w:cs="B Badr"/>
          <w:color w:val="3C3D35"/>
          <w:sz w:val="24"/>
          <w:szCs w:val="24"/>
        </w:rPr>
        <w:t>Electric ARC discharge</w:t>
      </w:r>
      <w:r w:rsidRPr="004C29AE">
        <w:rPr>
          <w:rFonts w:ascii="nassim" w:eastAsia="Times New Roman" w:hAnsi="nassim" w:cs="B Badr"/>
          <w:color w:val="3C3D35"/>
          <w:sz w:val="24"/>
          <w:szCs w:val="24"/>
          <w:rtl/>
        </w:rPr>
        <w:t xml:space="preserve">) </w:t>
      </w:r>
      <w:r w:rsidRPr="004C29AE">
        <w:rPr>
          <w:rFonts w:ascii="nassim" w:eastAsia="Times New Roman" w:hAnsi="nassim" w:cs="B Badr"/>
          <w:color w:val="3C3D35"/>
          <w:sz w:val="24"/>
          <w:szCs w:val="24"/>
          <w:rtl/>
        </w:rPr>
        <w:br/>
        <w:t>تجزیه کاتالیزوری هیدروکربن ها</w:t>
      </w:r>
      <w:r w:rsidRPr="004C29AE">
        <w:rPr>
          <w:rFonts w:ascii="nassim" w:eastAsia="Times New Roman" w:hAnsi="nassim" w:cs="B Badr" w:hint="cs"/>
          <w:color w:val="3C3D35"/>
          <w:sz w:val="24"/>
          <w:szCs w:val="24"/>
          <w:rtl/>
        </w:rPr>
        <w:t xml:space="preserve"> </w:t>
      </w:r>
      <w:r w:rsidRPr="004C29AE">
        <w:rPr>
          <w:rFonts w:ascii="nassim" w:eastAsia="Times New Roman" w:hAnsi="nassim" w:cs="B Badr"/>
          <w:color w:val="3C3D35"/>
          <w:sz w:val="24"/>
          <w:szCs w:val="24"/>
          <w:rtl/>
        </w:rPr>
        <w:t xml:space="preserve">تبدیل </w:t>
      </w:r>
      <w:r w:rsidRPr="004C29AE">
        <w:rPr>
          <w:rFonts w:ascii="nassim" w:eastAsia="Times New Roman" w:hAnsi="nassim" w:cs="B Badr"/>
          <w:color w:val="3C3D35"/>
          <w:sz w:val="24"/>
          <w:szCs w:val="24"/>
        </w:rPr>
        <w:t>CO</w:t>
      </w:r>
      <w:r w:rsidRPr="004C29AE">
        <w:rPr>
          <w:rFonts w:ascii="nassim" w:eastAsia="Times New Roman" w:hAnsi="nassim" w:cs="B Badr"/>
          <w:color w:val="3C3D35"/>
          <w:sz w:val="24"/>
          <w:szCs w:val="24"/>
          <w:rtl/>
        </w:rPr>
        <w:t xml:space="preserve"> با فشار بالا (</w:t>
      </w:r>
      <w:r w:rsidRPr="004C29AE">
        <w:rPr>
          <w:rFonts w:ascii="nassim" w:eastAsia="Times New Roman" w:hAnsi="nassim" w:cs="B Badr"/>
          <w:color w:val="3C3D35"/>
          <w:sz w:val="24"/>
          <w:szCs w:val="24"/>
        </w:rPr>
        <w:t>HIPCO</w:t>
      </w:r>
      <w:r w:rsidRPr="004C29AE">
        <w:rPr>
          <w:rFonts w:ascii="nassim" w:eastAsia="Times New Roman" w:hAnsi="nassim" w:cs="B Badr"/>
          <w:color w:val="3C3D35"/>
          <w:sz w:val="24"/>
          <w:szCs w:val="24"/>
          <w:rtl/>
        </w:rPr>
        <w:t>)</w:t>
      </w:r>
      <w:r w:rsidRPr="004C29AE">
        <w:rPr>
          <w:rFonts w:ascii="nassim" w:eastAsia="Times New Roman" w:hAnsi="nassim" w:cs="B Badr" w:hint="cs"/>
          <w:color w:val="3C3D35"/>
          <w:sz w:val="24"/>
          <w:szCs w:val="24"/>
          <w:rtl/>
        </w:rPr>
        <w:t xml:space="preserve"> </w:t>
      </w:r>
      <w:r w:rsidRPr="004C29AE">
        <w:rPr>
          <w:rFonts w:ascii="nassim" w:eastAsia="Times New Roman" w:hAnsi="nassim" w:cs="B Badr"/>
          <w:color w:val="3C3D35"/>
          <w:sz w:val="24"/>
          <w:szCs w:val="24"/>
          <w:rtl/>
        </w:rPr>
        <w:t>لایه نشانی بخار شیمیایی مواد آلی فلزی (</w:t>
      </w:r>
      <w:r w:rsidRPr="004C29AE">
        <w:rPr>
          <w:rFonts w:ascii="nassim" w:eastAsia="Times New Roman" w:hAnsi="nassim" w:cs="B Badr"/>
          <w:color w:val="3C3D35"/>
          <w:sz w:val="24"/>
          <w:szCs w:val="24"/>
        </w:rPr>
        <w:t>MOCVD</w:t>
      </w:r>
      <w:r w:rsidRPr="004C29AE">
        <w:rPr>
          <w:rFonts w:ascii="nassim" w:eastAsia="Times New Roman" w:hAnsi="nassim" w:cs="B Badr"/>
          <w:color w:val="3C3D35"/>
          <w:sz w:val="24"/>
          <w:szCs w:val="24"/>
          <w:rtl/>
        </w:rPr>
        <w:t>)</w:t>
      </w:r>
      <w:r w:rsidRPr="004C29AE">
        <w:rPr>
          <w:rFonts w:ascii="nassim" w:eastAsia="Times New Roman" w:hAnsi="nassim" w:cs="B Badr"/>
          <w:color w:val="3C3D35"/>
          <w:sz w:val="24"/>
          <w:szCs w:val="24"/>
          <w:rtl/>
        </w:rPr>
        <w:br/>
        <w:t xml:space="preserve">در این روش </w:t>
      </w:r>
      <w:r w:rsidRPr="004C29AE">
        <w:rPr>
          <w:rFonts w:ascii="nassim" w:eastAsia="Times New Roman" w:hAnsi="nassim" w:cs="B Badr"/>
          <w:color w:val="3C3D35"/>
          <w:sz w:val="24"/>
          <w:szCs w:val="24"/>
        </w:rPr>
        <w:t>CNT</w:t>
      </w:r>
      <w:r w:rsidRPr="004C29AE">
        <w:rPr>
          <w:rFonts w:ascii="nassim" w:eastAsia="Times New Roman" w:hAnsi="nassim" w:cs="B Badr"/>
          <w:color w:val="3C3D35"/>
          <w:sz w:val="24"/>
          <w:szCs w:val="24"/>
          <w:rtl/>
        </w:rPr>
        <w:t xml:space="preserve"> با کایرالیته، قطر و طول متفاوت سنتز می شود. به علاوه، کربن‌هایی که در ساختار </w:t>
      </w:r>
      <w:r w:rsidRPr="004C29AE">
        <w:rPr>
          <w:rFonts w:ascii="nassim" w:eastAsia="Times New Roman" w:hAnsi="nassim" w:cs="B Badr"/>
          <w:color w:val="3C3D35"/>
          <w:sz w:val="24"/>
          <w:szCs w:val="24"/>
        </w:rPr>
        <w:t>CNT</w:t>
      </w:r>
      <w:r w:rsidRPr="004C29AE">
        <w:rPr>
          <w:rFonts w:ascii="nassim" w:eastAsia="Times New Roman" w:hAnsi="nassim" w:cs="B Badr"/>
          <w:color w:val="3C3D35"/>
          <w:sz w:val="24"/>
          <w:szCs w:val="24"/>
          <w:rtl/>
        </w:rPr>
        <w:t xml:space="preserve"> شرکت نکرده‌اند و باقیمانده کاتالیستهای فلزی در محصول نهایی وجود دارند. ذکر این نکته حائز اهمیت است که خارج کردن محصولات فرعی و ناخالصی ها نسبت به تهیه این ترکیبات بسیار پرهزینه تر می باشد.</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br/>
      </w:r>
      <w:r w:rsidRPr="004C29AE">
        <w:rPr>
          <w:rFonts w:ascii="nassim" w:eastAsia="Times New Roman" w:hAnsi="nassim" w:cs="B Badr"/>
          <w:b/>
          <w:bCs/>
          <w:color w:val="3C3D35"/>
          <w:sz w:val="24"/>
          <w:szCs w:val="24"/>
          <w:rtl/>
        </w:rPr>
        <w:t>9-1- گرافن (</w:t>
      </w:r>
      <w:proofErr w:type="spellStart"/>
      <w:r w:rsidRPr="004C29AE">
        <w:rPr>
          <w:rFonts w:ascii="nassim" w:eastAsia="Times New Roman" w:hAnsi="nassim" w:cs="B Badr"/>
          <w:b/>
          <w:bCs/>
          <w:color w:val="3C3D35"/>
          <w:sz w:val="24"/>
          <w:szCs w:val="24"/>
        </w:rPr>
        <w:t>Graphene</w:t>
      </w:r>
      <w:proofErr w:type="spellEnd"/>
      <w:r w:rsidRPr="004C29AE">
        <w:rPr>
          <w:rFonts w:ascii="nassim" w:eastAsia="Times New Roman" w:hAnsi="nassim" w:cs="B Badr"/>
          <w:b/>
          <w:bCs/>
          <w:color w:val="3C3D35"/>
          <w:sz w:val="24"/>
          <w:szCs w:val="24"/>
          <w:rtl/>
        </w:rPr>
        <w:t>)</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گرافن ورقه ای دو بعدی (2-</w:t>
      </w:r>
      <w:r w:rsidRPr="004C29AE">
        <w:rPr>
          <w:rFonts w:ascii="nassim" w:eastAsia="Times New Roman" w:hAnsi="nassim" w:cs="B Badr"/>
          <w:color w:val="3C3D35"/>
          <w:sz w:val="24"/>
          <w:szCs w:val="24"/>
        </w:rPr>
        <w:t>D</w:t>
      </w:r>
      <w:r w:rsidRPr="004C29AE">
        <w:rPr>
          <w:rFonts w:ascii="nassim" w:eastAsia="Times New Roman" w:hAnsi="nassim" w:cs="B Badr"/>
          <w:color w:val="3C3D35"/>
          <w:sz w:val="24"/>
          <w:szCs w:val="24"/>
          <w:rtl/>
        </w:rPr>
        <w:t xml:space="preserve">) از اتم های کربن در یک پیکربندی شش ضلعی می باشد که اتم ها با هیبرید </w:t>
      </w:r>
      <w:r w:rsidRPr="004C29AE">
        <w:rPr>
          <w:rFonts w:ascii="nassim" w:eastAsia="Times New Roman" w:hAnsi="nassim" w:cs="B Badr"/>
          <w:color w:val="3C3D35"/>
          <w:sz w:val="24"/>
          <w:szCs w:val="24"/>
        </w:rPr>
        <w:t>SP</w:t>
      </w:r>
      <w:r w:rsidRPr="004C29AE">
        <w:rPr>
          <w:rFonts w:ascii="nassim" w:eastAsia="Times New Roman" w:hAnsi="nassim" w:cs="B Badr"/>
          <w:color w:val="3C3D35"/>
          <w:sz w:val="24"/>
          <w:szCs w:val="24"/>
          <w:vertAlign w:val="superscript"/>
          <w:rtl/>
        </w:rPr>
        <w:t>2</w:t>
      </w:r>
      <w:r w:rsidRPr="004C29AE">
        <w:rPr>
          <w:rFonts w:ascii="nassim" w:eastAsia="Times New Roman" w:hAnsi="nassim" w:cs="B Badr"/>
          <w:color w:val="3C3D35"/>
          <w:sz w:val="24"/>
          <w:szCs w:val="24"/>
          <w:rtl/>
        </w:rPr>
        <w:t xml:space="preserve"> به هم متصل شده اند [25-23]. صفحات گرافن با کنار هم قرار گرفتن اتم‏های کربن تشکیل می‏شوند. در یک صفحه گرافن، هر اتم کربن با 3 اتم کربن دیگر پیوند داده است (شکل 8). این سه پیوند در یک صفحه قرار دارند و زوایای بین آن‏ها با یکدیگر مساوی و برابر با </w:t>
      </w:r>
      <w:r w:rsidRPr="004C29AE">
        <w:rPr>
          <w:rFonts w:ascii="nassim" w:eastAsia="Times New Roman" w:hAnsi="nassim" w:cs="Times New Roman"/>
          <w:color w:val="3C3D35"/>
          <w:sz w:val="24"/>
          <w:szCs w:val="24"/>
          <w:rtl/>
        </w:rPr>
        <w:t>°</w:t>
      </w:r>
      <w:r w:rsidRPr="004C29AE">
        <w:rPr>
          <w:rFonts w:ascii="nassim" w:eastAsia="Times New Roman" w:hAnsi="nassim" w:cs="B Badr"/>
          <w:color w:val="3C3D35"/>
          <w:sz w:val="24"/>
          <w:szCs w:val="24"/>
          <w:rtl/>
        </w:rPr>
        <w:t>120 است. در این حالت، اتم‏های کربن در وضعیتی قرار می‏گیرند که شبکه‏‌ای از شش ضلعی‏های منتظم را ایجاد می‏کنند (شکل 8). البته این ایده‏آل‏ترین حالت یک صفحه‏ ی گرافن است. در برخی مواقع، شکل این صفحه به گونه‏ای تغییر می‏کند که در آن پنج‌ضلعی‏ها و هفت‌ضلعی‏ هایی نیز ایجاد می‏شود. طول پیوند کربن ـ کربن در گرافن در حدود 0.142 نانومتر است[26،27]. گرافن تک لایه ساختار زیر بنایی برای ساخت ساختار‌های کربنی می باشد که اگر بر روی هم قرار بگیرند توده سه بعدی گرافیت را تشکیل می‌دهند. بر هم کنش بین این صفحات از نوع واندر‌والسی با فاصله ی بین صفحه ای 0.335 نانومتر می‌باشد. اگر تک لایه گرافنی حول محوری لوله شود نانو لوله کربنی شبه یک بعدی واگر به صورت کروی پیچانده شود فولرین شبه صفر بعدی را شکل می‌دهد[26].</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noProof/>
          <w:color w:val="3C3D35"/>
          <w:sz w:val="24"/>
          <w:szCs w:val="24"/>
        </w:rPr>
        <w:lastRenderedPageBreak/>
        <w:drawing>
          <wp:inline distT="0" distB="0" distL="0" distR="0">
            <wp:extent cx="3955415" cy="2894965"/>
            <wp:effectExtent l="19050" t="0" r="6985" b="0"/>
            <wp:docPr id="12" name="Picture 12" descr="filereader.php?p1=main_2089d2effda847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reader.php?p1=main_2089d2effda8474a7"/>
                    <pic:cNvPicPr>
                      <a:picLocks noChangeAspect="1" noChangeArrowheads="1"/>
                    </pic:cNvPicPr>
                  </pic:nvPicPr>
                  <pic:blipFill>
                    <a:blip r:embed="rId21"/>
                    <a:srcRect/>
                    <a:stretch>
                      <a:fillRect/>
                    </a:stretch>
                  </pic:blipFill>
                  <pic:spPr bwMode="auto">
                    <a:xfrm>
                      <a:off x="0" y="0"/>
                      <a:ext cx="3955415" cy="2894965"/>
                    </a:xfrm>
                    <a:prstGeom prst="rect">
                      <a:avLst/>
                    </a:prstGeom>
                    <a:noFill/>
                    <a:ln w="9525">
                      <a:noFill/>
                      <a:miter lim="800000"/>
                      <a:headEnd/>
                      <a:tailEnd/>
                    </a:ln>
                  </pic:spPr>
                </pic:pic>
              </a:graphicData>
            </a:graphic>
          </wp:inline>
        </w:drawing>
      </w:r>
    </w:p>
    <w:p w:rsidR="00841D97" w:rsidRPr="004C29AE" w:rsidRDefault="00841D97" w:rsidP="00841D97">
      <w:pPr>
        <w:bidi/>
        <w:spacing w:after="0" w:line="336" w:lineRule="atLeast"/>
        <w:jc w:val="center"/>
        <w:rPr>
          <w:rFonts w:ascii="nassim" w:eastAsia="Times New Roman" w:hAnsi="nassim" w:cs="B Badr"/>
          <w:color w:val="3C3D35"/>
          <w:sz w:val="24"/>
          <w:szCs w:val="24"/>
          <w:rtl/>
        </w:rPr>
      </w:pPr>
    </w:p>
    <w:p w:rsidR="00841D97" w:rsidRPr="004C29AE" w:rsidRDefault="00841D97" w:rsidP="00841D97">
      <w:pPr>
        <w:bidi/>
        <w:spacing w:after="0" w:line="336" w:lineRule="atLeast"/>
        <w:jc w:val="center"/>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شکل 8- ساختار اتمی صفحه گرافن: در این شکل اتم‏های کربن با نقاط سیاه و پیوندها با نقطه چین نمایش داده شده ‏اند [1].</w:t>
      </w:r>
    </w:p>
    <w:p w:rsidR="00841D97" w:rsidRPr="004C29AE" w:rsidRDefault="00841D97" w:rsidP="00841D97">
      <w:pPr>
        <w:bidi/>
        <w:spacing w:after="0" w:line="336" w:lineRule="atLeast"/>
        <w:jc w:val="both"/>
        <w:rPr>
          <w:rFonts w:ascii="nassim" w:eastAsia="Times New Roman" w:hAnsi="nassim" w:cs="B Badr"/>
          <w:color w:val="3C3D35"/>
          <w:sz w:val="24"/>
          <w:szCs w:val="24"/>
          <w:rtl/>
        </w:rPr>
      </w:pPr>
    </w:p>
    <w:p w:rsidR="00841D97" w:rsidRPr="004C29AE" w:rsidRDefault="00841D97" w:rsidP="00841D97">
      <w:pPr>
        <w:bidi/>
        <w:spacing w:after="0" w:line="336" w:lineRule="atLeast"/>
        <w:jc w:val="both"/>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لازم به ذکر است که انواع دیگر کربن شامل کربنهای آمورف، کربن شیشه ای (</w:t>
      </w:r>
      <w:r w:rsidRPr="004C29AE">
        <w:rPr>
          <w:rFonts w:ascii="nassim" w:eastAsia="Times New Roman" w:hAnsi="nassim" w:cs="B Badr"/>
          <w:color w:val="3C3D35"/>
          <w:sz w:val="24"/>
          <w:szCs w:val="24"/>
        </w:rPr>
        <w:t>Glassy Carbon</w:t>
      </w:r>
      <w:r w:rsidRPr="004C29AE">
        <w:rPr>
          <w:rFonts w:ascii="nassim" w:eastAsia="Times New Roman" w:hAnsi="nassim" w:cs="B Badr"/>
          <w:color w:val="3C3D35"/>
          <w:sz w:val="24"/>
          <w:szCs w:val="24"/>
          <w:rtl/>
        </w:rPr>
        <w:t>)، کربن سیاه (</w:t>
      </w:r>
      <w:r w:rsidRPr="004C29AE">
        <w:rPr>
          <w:rFonts w:ascii="nassim" w:eastAsia="Times New Roman" w:hAnsi="nassim" w:cs="B Badr"/>
          <w:color w:val="3C3D35"/>
          <w:sz w:val="24"/>
          <w:szCs w:val="24"/>
        </w:rPr>
        <w:t>Carbon Black</w:t>
      </w:r>
      <w:r w:rsidRPr="004C29AE">
        <w:rPr>
          <w:rFonts w:ascii="nassim" w:eastAsia="Times New Roman" w:hAnsi="nassim" w:cs="B Badr"/>
          <w:color w:val="3C3D35"/>
          <w:sz w:val="24"/>
          <w:szCs w:val="24"/>
          <w:rtl/>
        </w:rPr>
        <w:t>)،کربن های متخلخل (</w:t>
      </w:r>
      <w:r w:rsidRPr="004C29AE">
        <w:rPr>
          <w:rFonts w:ascii="nassim" w:eastAsia="Times New Roman" w:hAnsi="nassim" w:cs="B Badr"/>
          <w:color w:val="3C3D35"/>
          <w:sz w:val="24"/>
          <w:szCs w:val="24"/>
        </w:rPr>
        <w:t>Porous Carbon</w:t>
      </w:r>
      <w:r w:rsidRPr="004C29AE">
        <w:rPr>
          <w:rFonts w:ascii="nassim" w:eastAsia="Times New Roman" w:hAnsi="nassim" w:cs="B Badr"/>
          <w:color w:val="3C3D35"/>
          <w:sz w:val="24"/>
          <w:szCs w:val="24"/>
          <w:rtl/>
        </w:rPr>
        <w:t xml:space="preserve">) و غیره به طور جداگانه مورد بررسی قرار گرفته اند. </w:t>
      </w:r>
    </w:p>
    <w:p w:rsidR="0030345F" w:rsidRPr="004C29AE" w:rsidRDefault="00841D97" w:rsidP="0030345F">
      <w:pPr>
        <w:pStyle w:val="title3"/>
        <w:bidi/>
        <w:spacing w:line="336" w:lineRule="atLeast"/>
        <w:rPr>
          <w:rFonts w:ascii="nassim" w:hAnsi="nassim" w:cs="B Badr"/>
          <w:color w:val="3C3D35"/>
          <w:sz w:val="24"/>
          <w:szCs w:val="24"/>
          <w:rtl/>
        </w:rPr>
      </w:pPr>
      <w:r w:rsidRPr="004C29AE">
        <w:rPr>
          <w:rFonts w:ascii="nassim" w:hAnsi="nassim" w:cs="B Badr"/>
          <w:color w:val="3C3D35"/>
          <w:sz w:val="24"/>
          <w:szCs w:val="24"/>
          <w:rtl/>
        </w:rPr>
        <w:br/>
      </w:r>
    </w:p>
    <w:p w:rsidR="0030345F" w:rsidRPr="004C29AE" w:rsidRDefault="0030345F" w:rsidP="0030345F">
      <w:pPr>
        <w:shd w:val="clear" w:color="auto" w:fill="89CEDE"/>
        <w:bidi/>
        <w:spacing w:after="119" w:line="336" w:lineRule="atLeast"/>
        <w:rPr>
          <w:rFonts w:ascii="nassim" w:eastAsia="Times New Roman" w:hAnsi="nassim" w:cs="B Badr"/>
          <w:vanish/>
          <w:color w:val="3C3D35"/>
          <w:rtl/>
        </w:rPr>
      </w:pPr>
      <w:r w:rsidRPr="004C29AE">
        <w:rPr>
          <w:rFonts w:ascii="nassim" w:eastAsia="Times New Roman" w:hAnsi="nassim" w:cs="B Badr"/>
          <w:vanish/>
          <w:color w:val="3C3D35"/>
          <w:rtl/>
        </w:rPr>
        <w:t xml:space="preserve">برای شرکت در آزمون می بایست وارد سیستم شوید </w:t>
      </w:r>
    </w:p>
    <w:p w:rsidR="0030345F" w:rsidRPr="004C29AE" w:rsidRDefault="0030345F" w:rsidP="0030345F">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در این معرفی کوتاه، انواع دیگر کربن شامل کربنهای آمورف، کربن شیشه ای، کربن سیاه وکربن های متخلخل مورد بررسی قرار گرفته اند. همچنین خصوصیات و ویژگیهای هریک و روشهای تهیه آنها به اختصار شرح داده شده است.</w:t>
      </w:r>
    </w:p>
    <w:p w:rsidR="0030345F" w:rsidRPr="004C29AE" w:rsidRDefault="0030345F" w:rsidP="0030345F">
      <w:p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1-1- کربن آمورف (</w:t>
      </w:r>
      <w:r w:rsidRPr="004C29AE">
        <w:rPr>
          <w:rFonts w:ascii="nassim" w:eastAsia="Times New Roman" w:hAnsi="nassim" w:cs="B Badr"/>
          <w:color w:val="3C3D35"/>
          <w:sz w:val="27"/>
          <w:szCs w:val="27"/>
        </w:rPr>
        <w:t>Amorphous Carbon</w:t>
      </w:r>
      <w:r w:rsidRPr="004C29AE">
        <w:rPr>
          <w:rFonts w:ascii="nassim" w:eastAsia="Times New Roman" w:hAnsi="nassim" w:cs="B Badr"/>
          <w:color w:val="3C3D35"/>
          <w:sz w:val="27"/>
          <w:szCs w:val="27"/>
          <w:rtl/>
        </w:rPr>
        <w:t>)</w:t>
      </w:r>
    </w:p>
    <w:p w:rsidR="0030345F" w:rsidRPr="004C29AE" w:rsidRDefault="0030345F" w:rsidP="0030345F">
      <w:p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t xml:space="preserve">کربن آمورف اشاره به شبکه بسیار نا منظم اتمهای کربن دارد که به طور قابل توجهی دارای پیوندهای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و 10% پیوندهای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3</w:t>
      </w:r>
      <w:r w:rsidRPr="004C29AE">
        <w:rPr>
          <w:rFonts w:ascii="nassim" w:eastAsia="Times New Roman" w:hAnsi="nassim" w:cs="B Badr"/>
          <w:color w:val="3C3D35"/>
          <w:sz w:val="27"/>
          <w:szCs w:val="27"/>
          <w:rtl/>
        </w:rPr>
        <w:t xml:space="preserve"> هستند. تقریبا هیچ پیوند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در این ساختار وجود ندارد [1]. اگرچه کربن آمورف در محدوده ی وسیع نظمی ندارد ولی برخی نظم‌ها در محدوده ی کوچک دیده می شود.</w:t>
      </w:r>
      <w:r w:rsidRPr="004C29AE">
        <w:rPr>
          <w:rFonts w:ascii="nassim" w:eastAsia="Times New Roman" w:hAnsi="nassim" w:cs="B Badr"/>
          <w:color w:val="3C3D35"/>
          <w:sz w:val="27"/>
          <w:szCs w:val="27"/>
          <w:rtl/>
        </w:rPr>
        <w:br/>
        <w:t>از آنجاکه ماهیت این نظم‌های کوچک بطور معین با توجه به روش تهیه تغییر می کند، خصوصیات فیلم‌های کربن آمورف وابسته به روشهای تهیه آن‌ها می باشد [1].</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lastRenderedPageBreak/>
        <w:t xml:space="preserve">دو پارامتر پیوند کربنی (نسبت پیوندهای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3</w:t>
      </w:r>
      <w:r w:rsidRPr="004C29AE">
        <w:rPr>
          <w:rFonts w:ascii="nassim" w:eastAsia="Times New Roman" w:hAnsi="nassim" w:cs="B Badr"/>
          <w:color w:val="3C3D35"/>
          <w:sz w:val="27"/>
          <w:szCs w:val="27"/>
          <w:rtl/>
        </w:rPr>
        <w:t xml:space="preserve"> ) و میزان هیدروژن، برای شناسایی نظم‌هادر محدوده ی کوچک که ممکن است در مقیاس </w:t>
      </w:r>
      <w:r w:rsidRPr="004C29AE">
        <w:rPr>
          <w:rFonts w:ascii="nassim" w:eastAsia="Times New Roman" w:hAnsi="nassim" w:cs="B Badr"/>
          <w:color w:val="3C3D35"/>
          <w:sz w:val="27"/>
          <w:szCs w:val="27"/>
        </w:rPr>
        <w:t>Å</w:t>
      </w:r>
      <w:r w:rsidRPr="004C29AE">
        <w:rPr>
          <w:rFonts w:ascii="nassim" w:eastAsia="Times New Roman" w:hAnsi="nassim" w:cs="B Badr"/>
          <w:color w:val="3C3D35"/>
          <w:sz w:val="27"/>
          <w:szCs w:val="27"/>
          <w:rtl/>
        </w:rPr>
        <w:t xml:space="preserve"> ١٠وجود داشته باشد، پارامتر های بسیار مهمی هستند[1].</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2-1- کربن شیشه ای (</w:t>
      </w:r>
      <w:r w:rsidRPr="004C29AE">
        <w:rPr>
          <w:rFonts w:ascii="nassim" w:eastAsia="Times New Roman" w:hAnsi="nassim" w:cs="B Badr"/>
          <w:color w:val="3C3D35"/>
          <w:sz w:val="27"/>
          <w:szCs w:val="27"/>
        </w:rPr>
        <w:t>Glassy Carbon</w:t>
      </w:r>
      <w:r w:rsidRPr="004C29AE">
        <w:rPr>
          <w:rFonts w:ascii="nassim" w:eastAsia="Times New Roman" w:hAnsi="nassim" w:cs="B Badr"/>
          <w:color w:val="3C3D35"/>
          <w:sz w:val="27"/>
          <w:szCs w:val="27"/>
          <w:rtl/>
        </w:rPr>
        <w:t xml:space="preserve">) </w:t>
      </w:r>
    </w:p>
    <w:p w:rsidR="0030345F" w:rsidRPr="004C29AE" w:rsidRDefault="0030345F" w:rsidP="0030345F">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 xml:space="preserve">کربن شیشه ای یک نوع کربن دیگر است که به طور تجاری با تخریب کنترل شده پلیمر های مشخص در دماهای 900-1000 درجه سانتیگراد تهیه می شود [1،2]. بنابرین نام کربن شیشه ای به یک خانواده از مواد کربنی بی نظم که شبیه شیشه هستند گفته می شود که به راحتی قابل پرداخت هستند و ظاهری سیاه و براق دارند. به دلیل اینکه این دسته از کربن ها در شرایط مختلفی تهیه می شوند، خصوصیات متنوع نیز دارند و خصوصیات آنها به نوع پیش ماده پلیمری و به طور ویژه به شرایط تهیه آنها بستگی دارد. کربن های شیشه ای ساختاره دانه ای دارند، نسبتا سخت هستند، هادی حرارتی هستند، نفوذ ناپذیرند، با ترکیبات زیستی سازگاری دارند و در دماهای بالا پایدارند. چگالی ظاهری کربن شیشه ای صرف نظر از دمای اعمال شده در گستره‌ای بین 1.50-1.46 گرم بر سانتی مترمکعب است که نشان دهنده حضور یک سری حفرات در زمینه آن است. مطابق با یک مدل ارائه شده، میکروساختار کربن شیشه ای از یک سری نوارها یا میکروفیبرهای شبیه گرافیت درهم پیچیده با طول </w:t>
      </w:r>
      <w:r w:rsidRPr="004C29AE">
        <w:rPr>
          <w:rFonts w:ascii="nassim" w:eastAsia="Times New Roman" w:hAnsi="nassim" w:cs="B Badr"/>
          <w:color w:val="3C3D35"/>
          <w:sz w:val="27"/>
          <w:szCs w:val="27"/>
          <w:rtl/>
          <w:lang w:bidi="fa-IR"/>
        </w:rPr>
        <w:t>۱۰۰</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tl/>
          <w:lang w:bidi="fa-IR"/>
        </w:rPr>
        <w:t>۳۰</w:t>
      </w:r>
      <w:r w:rsidRPr="004C29AE">
        <w:rPr>
          <w:rFonts w:ascii="nassim" w:eastAsia="Times New Roman" w:hAnsi="nassim" w:cs="B Badr"/>
          <w:color w:val="3C3D35"/>
          <w:sz w:val="27"/>
          <w:szCs w:val="27"/>
          <w:rtl/>
        </w:rPr>
        <w:t xml:space="preserve"> در برش عرضی تشکیل شده است و مشابه ساختار زنجیره پلیمری است که کربن شیشه ای از آن تهیه شده است. به خاطر میکروساختار نواری در هم پیچیده (شکل 1) </w:t>
      </w:r>
      <w:r w:rsidRPr="004C29AE">
        <w:rPr>
          <w:rFonts w:ascii="nassim" w:eastAsia="Times New Roman" w:hAnsi="nassim" w:cs="B Badr"/>
          <w:color w:val="3C3D35"/>
          <w:sz w:val="27"/>
          <w:szCs w:val="27"/>
        </w:rPr>
        <w:t>Jenkins</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Pr>
        <w:t>Kawamura</w:t>
      </w:r>
      <w:r w:rsidRPr="004C29AE">
        <w:rPr>
          <w:rFonts w:ascii="nassim" w:eastAsia="Times New Roman" w:hAnsi="nassim" w:cs="B Badr"/>
          <w:color w:val="3C3D35"/>
          <w:sz w:val="27"/>
          <w:szCs w:val="27"/>
          <w:rtl/>
        </w:rPr>
        <w:t xml:space="preserve"> استدلال کردند که کربن شیشه ای حتی در دماهای بالا3000 درجه سانتیگراد به طور کامل گرافیتی نیست [2]. مطالعات پراش پرتو</w:t>
      </w:r>
      <w:r w:rsidRPr="004C29AE">
        <w:rPr>
          <w:rFonts w:ascii="nassim" w:eastAsia="Times New Roman" w:hAnsi="nassim" w:cs="B Badr"/>
          <w:color w:val="3C3D35"/>
          <w:sz w:val="27"/>
          <w:szCs w:val="27"/>
        </w:rPr>
        <w:t>X</w:t>
      </w:r>
      <w:r w:rsidRPr="004C29AE">
        <w:rPr>
          <w:rFonts w:ascii="nassim" w:eastAsia="Times New Roman" w:hAnsi="nassim" w:cs="B Badr"/>
          <w:color w:val="3C3D35"/>
          <w:sz w:val="27"/>
          <w:szCs w:val="27"/>
          <w:rtl/>
        </w:rPr>
        <w:t xml:space="preserve"> (</w:t>
      </w:r>
      <w:r w:rsidRPr="004C29AE">
        <w:rPr>
          <w:rFonts w:ascii="nassim" w:eastAsia="Times New Roman" w:hAnsi="nassim" w:cs="B Badr"/>
          <w:color w:val="3C3D35"/>
          <w:sz w:val="27"/>
          <w:szCs w:val="27"/>
        </w:rPr>
        <w:t>X-ray Diffraction, XRD</w:t>
      </w:r>
      <w:r w:rsidRPr="004C29AE">
        <w:rPr>
          <w:rFonts w:ascii="nassim" w:eastAsia="Times New Roman" w:hAnsi="nassim" w:cs="B Badr"/>
          <w:color w:val="3C3D35"/>
          <w:sz w:val="27"/>
          <w:szCs w:val="27"/>
          <w:rtl/>
        </w:rPr>
        <w:t>)</w:t>
      </w:r>
      <w:r w:rsidRPr="004C29AE">
        <w:rPr>
          <w:rFonts w:ascii="nassim" w:eastAsia="Times New Roman" w:hAnsi="nassim" w:cs="B Badr"/>
          <w:color w:val="3C3D35"/>
          <w:rtl/>
        </w:rPr>
        <w:t xml:space="preserve"> </w:t>
      </w:r>
      <w:r w:rsidRPr="004C29AE">
        <w:rPr>
          <w:rFonts w:ascii="nassim" w:eastAsia="Times New Roman" w:hAnsi="nassim" w:cs="B Badr"/>
          <w:color w:val="3C3D35"/>
          <w:sz w:val="27"/>
          <w:szCs w:val="27"/>
          <w:rtl/>
        </w:rPr>
        <w:t>نشان می دهد که مابین نوارهای گرافیت شکل، اتمهای کربن در یک ساختار لانه زنبوری از لایه های گرافن منظم شده اند. مطالعه ی دقیق و جزئی ساختاری نشان داده است که کربن شیشه ای یک شبکه از ساختار های حفره دار به هم چسبیده دارد. شکل 2 وابستگی دمای هدایت الکتریکی کربن شیشه ای را در دماهای مختلف نشان می دهد. رفتار کلی در بسیاری از کربن های بی نظم دیده می شود [3].</w:t>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4352925" cy="2644775"/>
            <wp:effectExtent l="19050" t="0" r="9525" b="0"/>
            <wp:docPr id="27" name="Picture 27" descr="filereader.php?p1=main_face9686a126c3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reader.php?p1=main_face9686a126c31e9"/>
                    <pic:cNvPicPr>
                      <a:picLocks noChangeAspect="1" noChangeArrowheads="1"/>
                    </pic:cNvPicPr>
                  </pic:nvPicPr>
                  <pic:blipFill>
                    <a:blip r:embed="rId22"/>
                    <a:srcRect/>
                    <a:stretch>
                      <a:fillRect/>
                    </a:stretch>
                  </pic:blipFill>
                  <pic:spPr bwMode="auto">
                    <a:xfrm>
                      <a:off x="0" y="0"/>
                      <a:ext cx="4352925" cy="2644775"/>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 xml:space="preserve">شکل 1- مدل </w:t>
      </w:r>
      <w:r w:rsidRPr="004C29AE">
        <w:rPr>
          <w:rFonts w:ascii="nassim" w:eastAsia="Times New Roman" w:hAnsi="nassim" w:cs="B Badr"/>
          <w:color w:val="3C3D35"/>
        </w:rPr>
        <w:t>Jenkins-Kawamura</w:t>
      </w:r>
      <w:r w:rsidRPr="004C29AE">
        <w:rPr>
          <w:rFonts w:ascii="nassim" w:eastAsia="Times New Roman" w:hAnsi="nassim" w:cs="B Badr"/>
          <w:color w:val="3C3D35"/>
          <w:rtl/>
        </w:rPr>
        <w:t xml:space="preserve"> کربن شیشه ای. </w:t>
      </w:r>
      <w:r w:rsidRPr="004C29AE">
        <w:rPr>
          <w:rFonts w:ascii="nassim" w:eastAsia="Times New Roman" w:hAnsi="nassim" w:cs="B Badr"/>
          <w:color w:val="3C3D35"/>
        </w:rPr>
        <w:t>La</w:t>
      </w:r>
      <w:r w:rsidRPr="004C29AE">
        <w:rPr>
          <w:rFonts w:ascii="nassim" w:eastAsia="Times New Roman" w:hAnsi="nassim" w:cs="B Badr"/>
          <w:color w:val="3C3D35"/>
          <w:rtl/>
        </w:rPr>
        <w:t xml:space="preserve"> و </w:t>
      </w:r>
      <w:r w:rsidRPr="004C29AE">
        <w:rPr>
          <w:rFonts w:ascii="nassim" w:eastAsia="Times New Roman" w:hAnsi="nassim" w:cs="B Badr"/>
          <w:color w:val="3C3D35"/>
        </w:rPr>
        <w:t>Lb</w:t>
      </w:r>
      <w:r w:rsidRPr="004C29AE">
        <w:rPr>
          <w:rFonts w:ascii="nassim" w:eastAsia="Times New Roman" w:hAnsi="nassim" w:cs="B Badr"/>
          <w:color w:val="3C3D35"/>
          <w:rtl/>
        </w:rPr>
        <w:t xml:space="preserve"> طول های ابعاد افقی و عمودی گرافیتی نسبت به محور </w:t>
      </w:r>
      <w:r w:rsidRPr="004C29AE">
        <w:rPr>
          <w:rFonts w:ascii="nassim" w:eastAsia="Times New Roman" w:hAnsi="nassim" w:cs="B Badr"/>
          <w:color w:val="3C3D35"/>
        </w:rPr>
        <w:t>c</w:t>
      </w:r>
      <w:r w:rsidRPr="004C29AE">
        <w:rPr>
          <w:rFonts w:ascii="nassim" w:eastAsia="Times New Roman" w:hAnsi="nassim" w:cs="B Badr"/>
          <w:color w:val="3C3D35"/>
          <w:rtl/>
        </w:rPr>
        <w:t xml:space="preserve"> گرافیت [1].</w:t>
      </w:r>
    </w:p>
    <w:p w:rsidR="0030345F" w:rsidRPr="004C29AE" w:rsidRDefault="0030345F" w:rsidP="0030345F">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rtl/>
        </w:rPr>
        <w:br/>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4292600" cy="5455920"/>
            <wp:effectExtent l="19050" t="0" r="0" b="0"/>
            <wp:docPr id="28" name="Picture 28" descr="filereader.php?p1=main_1679091c5a880f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reader.php?p1=main_1679091c5a880faf6"/>
                    <pic:cNvPicPr>
                      <a:picLocks noChangeAspect="1" noChangeArrowheads="1"/>
                    </pic:cNvPicPr>
                  </pic:nvPicPr>
                  <pic:blipFill>
                    <a:blip r:embed="rId23"/>
                    <a:srcRect/>
                    <a:stretch>
                      <a:fillRect/>
                    </a:stretch>
                  </pic:blipFill>
                  <pic:spPr bwMode="auto">
                    <a:xfrm>
                      <a:off x="0" y="0"/>
                      <a:ext cx="4292600" cy="5455920"/>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2- وابستگی دمایی هدایت الکتریکی نمونه های کربن شیشه ای گرما دیده در دماهای مختلف [5].</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1-3 کربن سیاه (</w:t>
      </w:r>
      <w:r w:rsidRPr="004C29AE">
        <w:rPr>
          <w:rFonts w:ascii="nassim" w:eastAsia="Times New Roman" w:hAnsi="nassim" w:cs="B Badr"/>
          <w:color w:val="3C3D35"/>
          <w:sz w:val="27"/>
          <w:szCs w:val="27"/>
        </w:rPr>
        <w:t>Carbon black</w:t>
      </w:r>
      <w:r w:rsidRPr="004C29AE">
        <w:rPr>
          <w:rFonts w:ascii="nassim" w:eastAsia="Times New Roman" w:hAnsi="nassim" w:cs="B Badr"/>
          <w:color w:val="3C3D35"/>
          <w:sz w:val="27"/>
          <w:szCs w:val="27"/>
          <w:rtl/>
        </w:rPr>
        <w:t>)</w:t>
      </w:r>
    </w:p>
    <w:p w:rsidR="0030345F" w:rsidRPr="004C29AE" w:rsidRDefault="0030345F" w:rsidP="0030345F">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کربن سیاه شکل آمورف کربن است که به صورت تجاری از تجزیه‌ی حرارتی یا اکسایشی هیدروکربن‌ها حاصل می‌شود. از کربن سیاه در صنعت به عنوان ماده ی پرکننده (</w:t>
      </w:r>
      <w:r w:rsidRPr="004C29AE">
        <w:rPr>
          <w:rFonts w:ascii="nassim" w:eastAsia="Times New Roman" w:hAnsi="nassim" w:cs="B Badr"/>
          <w:color w:val="3C3D35"/>
          <w:sz w:val="27"/>
          <w:szCs w:val="27"/>
        </w:rPr>
        <w:t>Filler</w:t>
      </w:r>
      <w:r w:rsidRPr="004C29AE">
        <w:rPr>
          <w:rFonts w:ascii="nassim" w:eastAsia="Times New Roman" w:hAnsi="nassim" w:cs="B Badr"/>
          <w:color w:val="3C3D35"/>
          <w:sz w:val="27"/>
          <w:szCs w:val="27"/>
          <w:rtl/>
        </w:rPr>
        <w:t>) برای اصلاح خصوصیات الکتریکی و نوری موادی که در آن‌ها پراکنده شده اند (ماده زمینه)، به طور وسیع استفاده می شود (شکل 3)[1].</w:t>
      </w:r>
      <w:r w:rsidRPr="004C29AE">
        <w:rPr>
          <w:rFonts w:ascii="nassim" w:eastAsia="Times New Roman" w:hAnsi="nassim" w:cs="B Badr"/>
          <w:color w:val="3C3D35"/>
          <w:sz w:val="27"/>
          <w:szCs w:val="27"/>
          <w:rtl/>
        </w:rPr>
        <w:br/>
        <w:t xml:space="preserve">انواع مختلف از کربنهای سیاه صنعتی، با توجه به فرایند ساخت‌شان نامگذاری می شوند. به عنوان مثال کربن‌های سیاه </w:t>
      </w:r>
      <w:r w:rsidRPr="004C29AE">
        <w:rPr>
          <w:rFonts w:ascii="nassim" w:eastAsia="Times New Roman" w:hAnsi="nassim" w:cs="B Badr"/>
          <w:color w:val="3C3D35"/>
          <w:sz w:val="27"/>
          <w:szCs w:val="27"/>
          <w:rtl/>
        </w:rPr>
        <w:lastRenderedPageBreak/>
        <w:t>حراراتی (</w:t>
      </w:r>
      <w:r w:rsidRPr="004C29AE">
        <w:rPr>
          <w:rFonts w:ascii="nassim" w:eastAsia="Times New Roman" w:hAnsi="nassim" w:cs="B Badr"/>
          <w:color w:val="3C3D35"/>
          <w:sz w:val="27"/>
          <w:szCs w:val="27"/>
        </w:rPr>
        <w:t>Thermal Black</w:t>
      </w:r>
      <w:r w:rsidRPr="004C29AE">
        <w:rPr>
          <w:rFonts w:ascii="nassim" w:eastAsia="Times New Roman" w:hAnsi="nassim" w:cs="B Badr"/>
          <w:color w:val="3C3D35"/>
          <w:sz w:val="27"/>
          <w:szCs w:val="27"/>
          <w:rtl/>
        </w:rPr>
        <w:t xml:space="preserve">) توسط تخریب حرارتی گاز طبیعی، </w:t>
      </w:r>
      <w:r w:rsidRPr="004C29AE">
        <w:rPr>
          <w:rFonts w:ascii="nassim" w:eastAsia="Times New Roman" w:hAnsi="nassim" w:cs="B Badr"/>
          <w:color w:val="3C3D35"/>
          <w:sz w:val="27"/>
          <w:szCs w:val="27"/>
        </w:rPr>
        <w:t>Channel Blacks</w:t>
      </w:r>
      <w:r w:rsidRPr="004C29AE">
        <w:rPr>
          <w:rFonts w:ascii="nassim" w:eastAsia="Times New Roman" w:hAnsi="nassim" w:cs="B Badr"/>
          <w:color w:val="3C3D35"/>
          <w:sz w:val="27"/>
          <w:szCs w:val="27"/>
          <w:rtl/>
        </w:rPr>
        <w:t xml:space="preserve"> توسط احتراق جزئی گاز طبیعی و </w:t>
      </w:r>
      <w:r w:rsidRPr="004C29AE">
        <w:rPr>
          <w:rFonts w:ascii="nassim" w:eastAsia="Times New Roman" w:hAnsi="nassim" w:cs="B Badr"/>
          <w:color w:val="3C3D35"/>
          <w:sz w:val="27"/>
          <w:szCs w:val="27"/>
        </w:rPr>
        <w:t>Acetylene Blacks</w:t>
      </w:r>
      <w:r w:rsidRPr="004C29AE">
        <w:rPr>
          <w:rFonts w:ascii="nassim" w:eastAsia="Times New Roman" w:hAnsi="nassim" w:cs="B Badr"/>
          <w:color w:val="3C3D35"/>
          <w:sz w:val="27"/>
          <w:szCs w:val="27"/>
          <w:rtl/>
        </w:rPr>
        <w:t xml:space="preserve"> توسط تخریب گرما زای اتیلن، به دست می آیند. انواع دیگر کربن سیاه با روش‌های ویژه ای شامل فرساب لیزر گرافیت، پیرولیز استیلن و اتیلن با لیزر </w:t>
      </w:r>
      <w:r w:rsidRPr="004C29AE">
        <w:rPr>
          <w:rFonts w:ascii="nassim" w:eastAsia="Times New Roman" w:hAnsi="nassim" w:cs="B Badr"/>
          <w:color w:val="3C3D35"/>
          <w:sz w:val="27"/>
          <w:szCs w:val="27"/>
        </w:rPr>
        <w:t>CO</w:t>
      </w:r>
      <w:r w:rsidRPr="004C29AE">
        <w:rPr>
          <w:rFonts w:ascii="nassim" w:eastAsia="Times New Roman" w:hAnsi="nassim" w:cs="B Badr"/>
          <w:color w:val="3C3D35"/>
          <w:sz w:val="27"/>
          <w:szCs w:val="27"/>
          <w:vertAlign w:val="subscript"/>
          <w:rtl/>
        </w:rPr>
        <w:t>2</w:t>
      </w:r>
      <w:r w:rsidRPr="004C29AE">
        <w:rPr>
          <w:rFonts w:ascii="nassim" w:eastAsia="Times New Roman" w:hAnsi="nassim" w:cs="B Badr"/>
          <w:color w:val="3C3D35"/>
          <w:sz w:val="27"/>
          <w:szCs w:val="27"/>
          <w:rtl/>
        </w:rPr>
        <w:t xml:space="preserve"> که توسط مقادیر جزئی </w:t>
      </w:r>
      <w:r w:rsidRPr="004C29AE">
        <w:rPr>
          <w:rFonts w:ascii="nassim" w:eastAsia="Times New Roman" w:hAnsi="nassim" w:cs="B Badr"/>
          <w:color w:val="3C3D35"/>
          <w:sz w:val="27"/>
          <w:szCs w:val="27"/>
        </w:rPr>
        <w:t>Fe(CO</w:t>
      </w:r>
      <w:r w:rsidRPr="004C29AE">
        <w:rPr>
          <w:rFonts w:ascii="nassim" w:eastAsia="Times New Roman" w:hAnsi="nassim" w:cs="B Badr"/>
          <w:color w:val="3C3D35"/>
          <w:sz w:val="27"/>
          <w:szCs w:val="27"/>
          <w:rtl/>
        </w:rPr>
        <w:t>)</w:t>
      </w:r>
      <w:r w:rsidRPr="004C29AE">
        <w:rPr>
          <w:rFonts w:ascii="nassim" w:eastAsia="Times New Roman" w:hAnsi="nassim" w:cs="B Badr"/>
          <w:color w:val="3C3D35"/>
          <w:sz w:val="27"/>
          <w:szCs w:val="27"/>
          <w:vertAlign w:val="subscript"/>
          <w:rtl/>
        </w:rPr>
        <w:t>5</w:t>
      </w:r>
      <w:r w:rsidRPr="004C29AE">
        <w:rPr>
          <w:rFonts w:ascii="nassim" w:eastAsia="Times New Roman" w:hAnsi="nassim" w:cs="B Badr"/>
          <w:color w:val="3C3D35"/>
          <w:sz w:val="27"/>
          <w:szCs w:val="27"/>
          <w:rtl/>
        </w:rPr>
        <w:t xml:space="preserve"> کاتالیز می شود و روش آماده سازی حرارتی زغال بدست می آیند. با این روش‌های سنتزی، انواع مختلف از کربن با خصوصیات فیزیکی و شیمیایی مختلف تولید می شوند[1]. ساختار میکروبلوری چندین نوع از کربن های سیاه (در اندازه های 1000</w:t>
      </w:r>
      <w:r w:rsidRPr="004C29AE">
        <w:rPr>
          <w:rFonts w:ascii="nassim" w:eastAsia="Times New Roman" w:hAnsi="nassim" w:cs="B Badr"/>
          <w:color w:val="3C3D35"/>
          <w:sz w:val="27"/>
          <w:szCs w:val="27"/>
        </w:rPr>
        <w:t>Å</w:t>
      </w:r>
      <w:r w:rsidRPr="004C29AE">
        <w:rPr>
          <w:rFonts w:ascii="nassim" w:eastAsia="Times New Roman" w:hAnsi="nassim" w:cs="B Badr"/>
          <w:color w:val="3C3D35"/>
          <w:sz w:val="27"/>
          <w:szCs w:val="27"/>
          <w:rtl/>
        </w:rPr>
        <w:t xml:space="preserve"> و بالاتر) به فرم‌های محصول تازه سنتز شده و هم بعد از اعمال حرارت (بالاتر از 3000 درجه سانتیگراد)، توسط تکنیکهای پراش پرتو </w:t>
      </w:r>
      <w:r w:rsidRPr="004C29AE">
        <w:rPr>
          <w:rFonts w:ascii="nassim" w:eastAsia="Times New Roman" w:hAnsi="nassim" w:cs="B Badr"/>
          <w:color w:val="3C3D35"/>
          <w:sz w:val="27"/>
          <w:szCs w:val="27"/>
        </w:rPr>
        <w:t>XRD) X</w:t>
      </w:r>
      <w:r w:rsidRPr="004C29AE">
        <w:rPr>
          <w:rFonts w:ascii="nassim" w:eastAsia="Times New Roman" w:hAnsi="nassim" w:cs="B Badr"/>
          <w:color w:val="3C3D35"/>
          <w:sz w:val="27"/>
          <w:szCs w:val="27"/>
          <w:rtl/>
        </w:rPr>
        <w:t>)، میکروسکوپ الکترونی عبوری با قدرات تفکیک بالا (</w:t>
      </w:r>
      <w:r w:rsidRPr="004C29AE">
        <w:rPr>
          <w:rFonts w:ascii="nassim" w:eastAsia="Times New Roman" w:hAnsi="nassim" w:cs="B Badr"/>
          <w:color w:val="3C3D35"/>
          <w:sz w:val="27"/>
          <w:szCs w:val="27"/>
        </w:rPr>
        <w:t>HRTEM</w:t>
      </w:r>
      <w:r w:rsidRPr="004C29AE">
        <w:rPr>
          <w:rFonts w:ascii="nassim" w:eastAsia="Times New Roman" w:hAnsi="nassim" w:cs="B Badr"/>
          <w:color w:val="3C3D35"/>
          <w:sz w:val="27"/>
          <w:szCs w:val="27"/>
          <w:rtl/>
        </w:rPr>
        <w:t xml:space="preserve">) و پراکندگی رامان، اثبات شده است. مطالعات </w:t>
      </w:r>
      <w:r w:rsidRPr="004C29AE">
        <w:rPr>
          <w:rFonts w:ascii="nassim" w:eastAsia="Times New Roman" w:hAnsi="nassim" w:cs="B Badr"/>
          <w:color w:val="3C3D35"/>
          <w:sz w:val="27"/>
          <w:szCs w:val="27"/>
        </w:rPr>
        <w:t>XRD</w:t>
      </w:r>
      <w:r w:rsidRPr="004C29AE">
        <w:rPr>
          <w:rFonts w:ascii="nassim" w:eastAsia="Times New Roman" w:hAnsi="nassim" w:cs="B Badr"/>
          <w:color w:val="3C3D35"/>
          <w:sz w:val="27"/>
          <w:szCs w:val="27"/>
          <w:rtl/>
        </w:rPr>
        <w:t xml:space="preserve"> بر روی کربن‌های سیاه نشان می دهد که کربنهای سیاه سنتز شده، از لایه های شبه گرافیت تشکیل شده است که در آن اتم‌های کربن، موقعیت‌های نسبتا یکسانی با آنچه در گرافیت مشاهده می شوند، دارند[1].</w:t>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2667635" cy="2297430"/>
            <wp:effectExtent l="19050" t="0" r="0" b="0"/>
            <wp:docPr id="29" name="Picture 29" descr="filereader.php?p1=main_c3a5523f830483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reader.php?p1=main_c3a5523f830483ce6"/>
                    <pic:cNvPicPr>
                      <a:picLocks noChangeAspect="1" noChangeArrowheads="1"/>
                    </pic:cNvPicPr>
                  </pic:nvPicPr>
                  <pic:blipFill>
                    <a:blip r:embed="rId24"/>
                    <a:srcRect/>
                    <a:stretch>
                      <a:fillRect/>
                    </a:stretch>
                  </pic:blipFill>
                  <pic:spPr bwMode="auto">
                    <a:xfrm>
                      <a:off x="0" y="0"/>
                      <a:ext cx="2667635" cy="2297430"/>
                    </a:xfrm>
                    <a:prstGeom prst="rect">
                      <a:avLst/>
                    </a:prstGeom>
                    <a:noFill/>
                    <a:ln w="9525">
                      <a:noFill/>
                      <a:miter lim="800000"/>
                      <a:headEnd/>
                      <a:tailEnd/>
                    </a:ln>
                  </pic:spPr>
                </pic:pic>
              </a:graphicData>
            </a:graphic>
          </wp:inline>
        </w:drawing>
      </w:r>
      <w:r w:rsidRPr="004C29AE">
        <w:rPr>
          <w:rFonts w:ascii="nassim" w:eastAsia="Times New Roman" w:hAnsi="nassim" w:cs="B Badr"/>
          <w:noProof/>
          <w:color w:val="3C3D35"/>
        </w:rPr>
        <w:drawing>
          <wp:inline distT="0" distB="0" distL="0" distR="0">
            <wp:extent cx="3317240" cy="1995170"/>
            <wp:effectExtent l="19050" t="0" r="0" b="0"/>
            <wp:docPr id="30" name="Picture 30" descr="filereader.php?p1=main_9c3abe44e6ee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reader.php?p1=main_9c3abe44e6ee11295"/>
                    <pic:cNvPicPr>
                      <a:picLocks noChangeAspect="1" noChangeArrowheads="1"/>
                    </pic:cNvPicPr>
                  </pic:nvPicPr>
                  <pic:blipFill>
                    <a:blip r:embed="rId25"/>
                    <a:srcRect/>
                    <a:stretch>
                      <a:fillRect/>
                    </a:stretch>
                  </pic:blipFill>
                  <pic:spPr bwMode="auto">
                    <a:xfrm>
                      <a:off x="0" y="0"/>
                      <a:ext cx="3317240" cy="1995170"/>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3- عکس و تصویر میکروسکوپ نوری از کربن سیاه</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lastRenderedPageBreak/>
        <w:t>1-4- کربن های متخلخل (</w:t>
      </w:r>
      <w:r w:rsidRPr="004C29AE">
        <w:rPr>
          <w:rFonts w:ascii="nassim" w:eastAsia="Times New Roman" w:hAnsi="nassim" w:cs="B Badr"/>
          <w:color w:val="3C3D35"/>
          <w:sz w:val="27"/>
          <w:szCs w:val="27"/>
        </w:rPr>
        <w:t>Porous Carbons</w:t>
      </w:r>
      <w:r w:rsidRPr="004C29AE">
        <w:rPr>
          <w:rFonts w:ascii="nassim" w:eastAsia="Times New Roman" w:hAnsi="nassim" w:cs="B Badr"/>
          <w:color w:val="3C3D35"/>
          <w:sz w:val="27"/>
          <w:szCs w:val="27"/>
          <w:rtl/>
        </w:rPr>
        <w:t>)</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 xml:space="preserve"> </w:t>
      </w:r>
      <w:r w:rsidRPr="004C29AE">
        <w:rPr>
          <w:rFonts w:ascii="nassim" w:eastAsia="Times New Roman" w:hAnsi="nassim" w:cs="B Badr"/>
          <w:color w:val="3C3D35"/>
          <w:sz w:val="27"/>
          <w:szCs w:val="27"/>
          <w:rtl/>
        </w:rPr>
        <w:br/>
        <w:t>کربن های متخلخل یک دسته از ساختارهای کربن ها هستند که تخلخل زیاد دارند. مساحت سطح آنها بالاست و دارای حفراتی با ابعاد نانومتری مشابه با ابعاد فولرن هستند [1]. این دسته شامل کربن های فعال (</w:t>
      </w:r>
      <w:r w:rsidRPr="004C29AE">
        <w:rPr>
          <w:rFonts w:ascii="nassim" w:eastAsia="Times New Roman" w:hAnsi="nassim" w:cs="B Badr"/>
          <w:color w:val="3C3D35"/>
          <w:sz w:val="27"/>
          <w:szCs w:val="27"/>
        </w:rPr>
        <w:t>Activated Carbon</w:t>
      </w:r>
      <w:r w:rsidRPr="004C29AE">
        <w:rPr>
          <w:rFonts w:ascii="nassim" w:eastAsia="Times New Roman" w:hAnsi="nassim" w:cs="B Badr"/>
          <w:color w:val="3C3D35"/>
          <w:sz w:val="27"/>
          <w:szCs w:val="27"/>
          <w:rtl/>
        </w:rPr>
        <w:t>)، گرافیت ورقه ورقه شده (</w:t>
      </w:r>
      <w:r w:rsidRPr="004C29AE">
        <w:rPr>
          <w:rFonts w:ascii="nassim" w:eastAsia="Times New Roman" w:hAnsi="nassim" w:cs="B Badr"/>
          <w:color w:val="3C3D35"/>
          <w:sz w:val="27"/>
          <w:szCs w:val="27"/>
        </w:rPr>
        <w:t>Exfoliated Graphite</w:t>
      </w:r>
      <w:r w:rsidRPr="004C29AE">
        <w:rPr>
          <w:rFonts w:ascii="nassim" w:eastAsia="Times New Roman" w:hAnsi="nassim" w:cs="B Badr"/>
          <w:color w:val="3C3D35"/>
          <w:sz w:val="27"/>
          <w:szCs w:val="27"/>
          <w:rtl/>
        </w:rPr>
        <w:t>) و ایروژل های کربن (</w:t>
      </w:r>
      <w:r w:rsidRPr="004C29AE">
        <w:rPr>
          <w:rFonts w:ascii="nassim" w:eastAsia="Times New Roman" w:hAnsi="nassim" w:cs="B Badr"/>
          <w:color w:val="3C3D35"/>
          <w:sz w:val="27"/>
          <w:szCs w:val="27"/>
        </w:rPr>
        <w:t xml:space="preserve">Carbon </w:t>
      </w:r>
      <w:proofErr w:type="spellStart"/>
      <w:r w:rsidRPr="004C29AE">
        <w:rPr>
          <w:rFonts w:ascii="nassim" w:eastAsia="Times New Roman" w:hAnsi="nassim" w:cs="B Badr"/>
          <w:color w:val="3C3D35"/>
          <w:sz w:val="27"/>
          <w:szCs w:val="27"/>
        </w:rPr>
        <w:t>Aerogels</w:t>
      </w:r>
      <w:proofErr w:type="spellEnd"/>
      <w:r w:rsidRPr="004C29AE">
        <w:rPr>
          <w:rFonts w:ascii="nassim" w:eastAsia="Times New Roman" w:hAnsi="nassim" w:cs="B Badr"/>
          <w:color w:val="3C3D35"/>
          <w:sz w:val="27"/>
          <w:szCs w:val="27"/>
          <w:rtl/>
        </w:rPr>
        <w:t xml:space="preserve">) می باشند. نانوحفرات ممکن است به شکل های قفسه ای یا تونلی باشند. در تهیه کربن فعال </w:t>
      </w:r>
      <w:r w:rsidRPr="004C29AE">
        <w:rPr>
          <w:rFonts w:ascii="nassim" w:eastAsia="Times New Roman" w:hAnsi="nassim" w:cs="B Badr"/>
          <w:color w:val="3C3D35"/>
          <w:sz w:val="27"/>
          <w:szCs w:val="27"/>
        </w:rPr>
        <w:t>Isotropic Pitch</w:t>
      </w:r>
      <w:r w:rsidRPr="004C29AE">
        <w:rPr>
          <w:rFonts w:ascii="nassim" w:eastAsia="Times New Roman" w:hAnsi="nassim" w:cs="B Badr"/>
          <w:color w:val="3C3D35"/>
          <w:sz w:val="27"/>
          <w:szCs w:val="27"/>
          <w:rtl/>
        </w:rPr>
        <w:t>.و فنول به عنوان پیش ماده استفاده می شوند. گرافیت ورقه ورقه شده فرم دیگر از کربن دارای مساحت سطح بالاست که با حرارت دادن ترکیب بین لایه ای (</w:t>
      </w:r>
      <w:r w:rsidRPr="004C29AE">
        <w:rPr>
          <w:rFonts w:ascii="nassim" w:eastAsia="Times New Roman" w:hAnsi="nassim" w:cs="B Badr"/>
          <w:color w:val="3C3D35"/>
          <w:sz w:val="27"/>
          <w:szCs w:val="27"/>
        </w:rPr>
        <w:t>Intercalated Compound</w:t>
      </w:r>
      <w:r w:rsidRPr="004C29AE">
        <w:rPr>
          <w:rFonts w:ascii="nassim" w:eastAsia="Times New Roman" w:hAnsi="nassim" w:cs="B Badr"/>
          <w:color w:val="3C3D35"/>
          <w:sz w:val="27"/>
          <w:szCs w:val="27"/>
          <w:rtl/>
        </w:rPr>
        <w:t>) تهیه می شود.</w:t>
      </w:r>
    </w:p>
    <w:p w:rsidR="0030345F" w:rsidRPr="004C29AE" w:rsidRDefault="0030345F" w:rsidP="0030345F">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 xml:space="preserve">کربن ایروژل یک فرم نامنظم از کربن پیوند شده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.با دانسیته بالکی پایین است و به وسیله ی فرآیند فوق سرمایش (</w:t>
      </w:r>
      <w:proofErr w:type="spellStart"/>
      <w:r w:rsidRPr="004C29AE">
        <w:rPr>
          <w:rFonts w:ascii="nassim" w:eastAsia="Times New Roman" w:hAnsi="nassim" w:cs="B Badr"/>
          <w:color w:val="3C3D35"/>
          <w:sz w:val="27"/>
          <w:szCs w:val="27"/>
        </w:rPr>
        <w:t>Supercooling</w:t>
      </w:r>
      <w:proofErr w:type="spellEnd"/>
      <w:r w:rsidRPr="004C29AE">
        <w:rPr>
          <w:rFonts w:ascii="nassim" w:eastAsia="Times New Roman" w:hAnsi="nassim" w:cs="B Badr"/>
          <w:color w:val="3C3D35"/>
          <w:sz w:val="27"/>
          <w:szCs w:val="27"/>
          <w:rtl/>
        </w:rPr>
        <w:t>)تهیه می شود [5،4]. این مواد مثال‌هایی از مواد با چگالی کم و ساختار خوشه مانند هستند که از ذرات کربنی متصل شده به هم با قطر نزدیک به 12</w:t>
      </w:r>
      <w:r w:rsidRPr="004C29AE">
        <w:rPr>
          <w:rFonts w:ascii="nassim" w:eastAsia="Times New Roman" w:hAnsi="nassim" w:cs="B Badr"/>
          <w:color w:val="3C3D35"/>
          <w:sz w:val="27"/>
          <w:szCs w:val="27"/>
        </w:rPr>
        <w:t>nm</w:t>
      </w:r>
      <w:r w:rsidRPr="004C29AE">
        <w:rPr>
          <w:rFonts w:ascii="nassim" w:eastAsia="Times New Roman" w:hAnsi="nassim" w:cs="B Badr"/>
          <w:color w:val="3C3D35"/>
          <w:sz w:val="27"/>
          <w:szCs w:val="27"/>
          <w:rtl/>
        </w:rPr>
        <w:t xml:space="preserve"> تشکیل شده اند. بین هر ذره یک نانوساختار مشابه کربن شیشه ای شامل یک شبکه از نوارهای گرافیتی با عرض 2.5</w:t>
      </w:r>
      <w:r w:rsidRPr="004C29AE">
        <w:rPr>
          <w:rFonts w:ascii="nassim" w:eastAsia="Times New Roman" w:hAnsi="nassim" w:cs="B Badr"/>
          <w:color w:val="3C3D35"/>
          <w:sz w:val="27"/>
          <w:szCs w:val="27"/>
        </w:rPr>
        <w:t>nm</w:t>
      </w:r>
      <w:r w:rsidRPr="004C29AE">
        <w:rPr>
          <w:rFonts w:ascii="nassim" w:eastAsia="Times New Roman" w:hAnsi="nassim" w:cs="B Badr"/>
          <w:color w:val="3C3D35"/>
          <w:sz w:val="27"/>
          <w:szCs w:val="27"/>
          <w:rtl/>
        </w:rPr>
        <w:t xml:space="preserve"> مشاهده می شود (شکل 4). مساحت سطح این ساختار بین 600 تا 800</w:t>
      </w:r>
      <w:r w:rsidRPr="004C29AE">
        <w:rPr>
          <w:rFonts w:ascii="nassim" w:eastAsia="Times New Roman" w:hAnsi="nassim" w:cs="B Badr"/>
          <w:color w:val="3C3D35"/>
          <w:sz w:val="27"/>
          <w:szCs w:val="27"/>
        </w:rPr>
        <w:t>m</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Pr>
        <w:t>g</w:t>
      </w:r>
      <w:r w:rsidRPr="004C29AE">
        <w:rPr>
          <w:rFonts w:ascii="nassim" w:eastAsia="Times New Roman" w:hAnsi="nassim" w:cs="B Badr"/>
          <w:color w:val="3C3D35"/>
          <w:sz w:val="27"/>
          <w:szCs w:val="27"/>
          <w:vertAlign w:val="superscript"/>
          <w:rtl/>
        </w:rPr>
        <w:t>-1</w:t>
      </w:r>
      <w:r w:rsidRPr="004C29AE">
        <w:rPr>
          <w:rFonts w:ascii="nassim" w:eastAsia="Times New Roman" w:hAnsi="nassim" w:cs="B Badr"/>
          <w:color w:val="3C3D35"/>
          <w:sz w:val="27"/>
          <w:szCs w:val="27"/>
          <w:rtl/>
        </w:rPr>
        <w:t xml:space="preserve"> می باشد.</w:t>
      </w:r>
    </w:p>
    <w:p w:rsidR="0030345F" w:rsidRPr="004C29AE" w:rsidRDefault="0030345F" w:rsidP="0030345F">
      <w:pPr>
        <w:bidi/>
        <w:spacing w:after="240" w:line="336" w:lineRule="atLeast"/>
        <w:jc w:val="both"/>
        <w:rPr>
          <w:rFonts w:ascii="nassim" w:eastAsia="Times New Roman" w:hAnsi="nassim" w:cs="B Badr"/>
          <w:color w:val="3C3D35"/>
          <w:rtl/>
        </w:rPr>
      </w:pP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6060440" cy="3355340"/>
            <wp:effectExtent l="19050" t="0" r="0" b="0"/>
            <wp:docPr id="31" name="Picture 31" descr="filereader.php?p1=main_eccbc87e4b5ce2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reader.php?p1=main_eccbc87e4b5ce2fe2"/>
                    <pic:cNvPicPr>
                      <a:picLocks noChangeAspect="1" noChangeArrowheads="1"/>
                    </pic:cNvPicPr>
                  </pic:nvPicPr>
                  <pic:blipFill>
                    <a:blip r:embed="rId26"/>
                    <a:srcRect/>
                    <a:stretch>
                      <a:fillRect/>
                    </a:stretch>
                  </pic:blipFill>
                  <pic:spPr bwMode="auto">
                    <a:xfrm>
                      <a:off x="0" y="0"/>
                      <a:ext cx="6060440" cy="3355340"/>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lastRenderedPageBreak/>
        <w:t xml:space="preserve">شکل 4- شماتیک دیاگرام میکروساختار ایروژل کربن. هر دایره حاشور خورده نشان دهنده یک ذره کربن آمورف. میکروساختار نشان داده شده برای فرم های دانسیته </w:t>
      </w:r>
      <w:r w:rsidRPr="004C29AE">
        <w:rPr>
          <w:rFonts w:ascii="nassim" w:eastAsia="Times New Roman" w:hAnsi="nassim" w:cs="B Badr"/>
          <w:color w:val="3C3D35"/>
        </w:rPr>
        <w:t>A</w:t>
      </w:r>
      <w:r w:rsidRPr="004C29AE">
        <w:rPr>
          <w:rFonts w:ascii="nassim" w:eastAsia="Times New Roman" w:hAnsi="nassim" w:cs="B Badr"/>
          <w:color w:val="3C3D35"/>
          <w:rtl/>
        </w:rPr>
        <w:t xml:space="preserve">) کم ( حدود 0.1 گرم بر سانتیمتر مکعب) و </w:t>
      </w:r>
      <w:r w:rsidRPr="004C29AE">
        <w:rPr>
          <w:rFonts w:ascii="nassim" w:eastAsia="Times New Roman" w:hAnsi="nassim" w:cs="B Badr"/>
          <w:color w:val="3C3D35"/>
        </w:rPr>
        <w:t>B</w:t>
      </w:r>
      <w:r w:rsidRPr="004C29AE">
        <w:rPr>
          <w:rFonts w:ascii="nassim" w:eastAsia="Times New Roman" w:hAnsi="nassim" w:cs="B Badr"/>
          <w:color w:val="3C3D35"/>
          <w:rtl/>
        </w:rPr>
        <w:t>) زیاد (</w:t>
      </w:r>
      <w:r w:rsidRPr="004C29AE">
        <w:rPr>
          <w:rFonts w:ascii="nassim" w:eastAsia="Times New Roman" w:hAnsi="nassim" w:cs="B Badr"/>
          <w:color w:val="3C3D35"/>
        </w:rPr>
        <w:t>g/cm</w:t>
      </w:r>
      <w:r w:rsidRPr="004C29AE">
        <w:rPr>
          <w:rFonts w:ascii="nassim" w:eastAsia="Times New Roman" w:hAnsi="nassim" w:cs="B Badr"/>
          <w:color w:val="3C3D35"/>
          <w:vertAlign w:val="superscript"/>
          <w:rtl/>
        </w:rPr>
        <w:t>3</w:t>
      </w:r>
      <w:r w:rsidRPr="004C29AE">
        <w:rPr>
          <w:rFonts w:ascii="nassim" w:eastAsia="Times New Roman" w:hAnsi="nassim" w:cs="B Badr"/>
          <w:color w:val="3C3D35"/>
          <w:rtl/>
        </w:rPr>
        <w:t xml:space="preserve"> ~0/6). میکروساختار نشان می دهد و </w:t>
      </w:r>
      <w:r w:rsidRPr="004C29AE">
        <w:rPr>
          <w:rFonts w:ascii="nassim" w:eastAsia="Times New Roman" w:hAnsi="nassim" w:cs="B Badr"/>
          <w:color w:val="3C3D35"/>
        </w:rPr>
        <w:t>a</w:t>
      </w:r>
      <w:r w:rsidRPr="004C29AE">
        <w:rPr>
          <w:rFonts w:ascii="nassim" w:eastAsia="Times New Roman" w:hAnsi="nassim" w:cs="B Badr"/>
          <w:color w:val="3C3D35"/>
          <w:rtl/>
        </w:rPr>
        <w:t xml:space="preserve">) حالت </w:t>
      </w:r>
      <w:proofErr w:type="spellStart"/>
      <w:r w:rsidRPr="004C29AE">
        <w:rPr>
          <w:rFonts w:ascii="nassim" w:eastAsia="Times New Roman" w:hAnsi="nassim" w:cs="B Badr"/>
          <w:color w:val="3C3D35"/>
        </w:rPr>
        <w:t>mesopores</w:t>
      </w:r>
      <w:proofErr w:type="spellEnd"/>
      <w:r w:rsidRPr="004C29AE">
        <w:rPr>
          <w:rFonts w:ascii="nassim" w:eastAsia="Times New Roman" w:hAnsi="nassim" w:cs="B Badr"/>
          <w:color w:val="3C3D35"/>
          <w:rtl/>
        </w:rPr>
        <w:t xml:space="preserve"> که در فاصله مابین زنجیره های ذرات وصل شده، پل زده اند، و</w:t>
      </w:r>
      <w:r w:rsidRPr="004C29AE">
        <w:rPr>
          <w:rFonts w:ascii="nassim" w:eastAsia="Times New Roman" w:hAnsi="nassim" w:cs="B Badr"/>
          <w:color w:val="3C3D35"/>
        </w:rPr>
        <w:t>b</w:t>
      </w:r>
      <w:r w:rsidRPr="004C29AE">
        <w:rPr>
          <w:rFonts w:ascii="nassim" w:eastAsia="Times New Roman" w:hAnsi="nassim" w:cs="B Badr"/>
          <w:color w:val="3C3D35"/>
          <w:rtl/>
        </w:rPr>
        <w:t xml:space="preserve">) حالت </w:t>
      </w:r>
      <w:proofErr w:type="spellStart"/>
      <w:r w:rsidRPr="004C29AE">
        <w:rPr>
          <w:rFonts w:ascii="nassim" w:eastAsia="Times New Roman" w:hAnsi="nassim" w:cs="B Badr"/>
          <w:color w:val="3C3D35"/>
        </w:rPr>
        <w:t>micropores</w:t>
      </w:r>
      <w:proofErr w:type="spellEnd"/>
      <w:r w:rsidRPr="004C29AE">
        <w:rPr>
          <w:rFonts w:ascii="nassim" w:eastAsia="Times New Roman" w:hAnsi="nassim" w:cs="B Badr"/>
          <w:color w:val="3C3D35"/>
          <w:rtl/>
        </w:rPr>
        <w:t xml:space="preserve"> ساندویچ شده بین ذرات، </w:t>
      </w:r>
      <w:r w:rsidRPr="004C29AE">
        <w:rPr>
          <w:rFonts w:ascii="nassim" w:eastAsia="Times New Roman" w:hAnsi="nassim" w:cs="B Badr"/>
          <w:color w:val="3C3D35"/>
        </w:rPr>
        <w:t>c</w:t>
      </w:r>
      <w:r w:rsidRPr="004C29AE">
        <w:rPr>
          <w:rFonts w:ascii="nassim" w:eastAsia="Times New Roman" w:hAnsi="nassim" w:cs="B Badr"/>
          <w:color w:val="3C3D35"/>
          <w:rtl/>
        </w:rPr>
        <w:t xml:space="preserve">) ذرات جدا (قطر حدود 12 نانومتر). و </w:t>
      </w:r>
      <w:r w:rsidRPr="004C29AE">
        <w:rPr>
          <w:rFonts w:ascii="nassim" w:eastAsia="Times New Roman" w:hAnsi="nassim" w:cs="B Badr"/>
          <w:color w:val="3C3D35"/>
        </w:rPr>
        <w:t>d</w:t>
      </w:r>
      <w:r w:rsidRPr="004C29AE">
        <w:rPr>
          <w:rFonts w:ascii="nassim" w:eastAsia="Times New Roman" w:hAnsi="nassim" w:cs="B Badr"/>
          <w:color w:val="3C3D35"/>
          <w:rtl/>
        </w:rPr>
        <w:t xml:space="preserve">) حالت </w:t>
      </w:r>
      <w:proofErr w:type="spellStart"/>
      <w:r w:rsidRPr="004C29AE">
        <w:rPr>
          <w:rFonts w:ascii="nassim" w:eastAsia="Times New Roman" w:hAnsi="nassim" w:cs="B Badr"/>
          <w:color w:val="3C3D35"/>
        </w:rPr>
        <w:t>micropores</w:t>
      </w:r>
      <w:proofErr w:type="spellEnd"/>
      <w:r w:rsidRPr="004C29AE">
        <w:rPr>
          <w:rFonts w:ascii="nassim" w:eastAsia="Times New Roman" w:hAnsi="nassim" w:cs="B Badr"/>
          <w:color w:val="3C3D35"/>
          <w:rtl/>
        </w:rPr>
        <w:t xml:space="preserve"> درون ذرات و </w:t>
      </w:r>
      <w:r w:rsidRPr="004C29AE">
        <w:rPr>
          <w:rFonts w:ascii="nassim" w:eastAsia="Times New Roman" w:hAnsi="nassim" w:cs="B Badr"/>
          <w:color w:val="3C3D35"/>
        </w:rPr>
        <w:t>e</w:t>
      </w:r>
      <w:r w:rsidRPr="004C29AE">
        <w:rPr>
          <w:rFonts w:ascii="nassim" w:eastAsia="Times New Roman" w:hAnsi="nassim" w:cs="B Badr"/>
          <w:color w:val="3C3D35"/>
          <w:rtl/>
        </w:rPr>
        <w:t xml:space="preserve">) حالت </w:t>
      </w:r>
      <w:proofErr w:type="spellStart"/>
      <w:r w:rsidRPr="004C29AE">
        <w:rPr>
          <w:rFonts w:ascii="nassim" w:eastAsia="Times New Roman" w:hAnsi="nassim" w:cs="B Badr"/>
          <w:color w:val="3C3D35"/>
        </w:rPr>
        <w:t>micropores</w:t>
      </w:r>
      <w:proofErr w:type="spellEnd"/>
      <w:r w:rsidRPr="004C29AE">
        <w:rPr>
          <w:rFonts w:ascii="nassim" w:eastAsia="Times New Roman" w:hAnsi="nassim" w:cs="B Badr"/>
          <w:color w:val="3C3D35"/>
          <w:rtl/>
        </w:rPr>
        <w:t xml:space="preserve"> مابین ذرات همجوار [2].</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5-1- کربن فعال شده (</w:t>
      </w:r>
      <w:r w:rsidRPr="004C29AE">
        <w:rPr>
          <w:rFonts w:ascii="nassim" w:eastAsia="Times New Roman" w:hAnsi="nassim" w:cs="B Badr"/>
          <w:color w:val="3C3D35"/>
          <w:sz w:val="27"/>
          <w:szCs w:val="27"/>
        </w:rPr>
        <w:t>Activated carbon</w:t>
      </w:r>
      <w:r w:rsidRPr="004C29AE">
        <w:rPr>
          <w:rFonts w:ascii="nassim" w:eastAsia="Times New Roman" w:hAnsi="nassim" w:cs="B Badr"/>
          <w:color w:val="3C3D35"/>
          <w:sz w:val="27"/>
          <w:szCs w:val="27"/>
          <w:rtl/>
        </w:rPr>
        <w:t xml:space="preserve">) </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t>کربن فعال شده به صورت جامد آمورف دارای ساختاری با مساحت سطح داخلی بالا می باشد که می تواند ملکول‌های مختلف را از فاز مایع یا گاز جذب کند [6] این ترکیب از تعدادی مواد ناخالص شامل چوب، پوست نارگیل، و زغال سنگ تولید می شود. فرایندهای ویژه ای برای تهیه کربن‌های فعال به فرمهای پودری، گرانول و کروی تا کنون گسترش یافته است.</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1-5-1- روشهای تهیه</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t xml:space="preserve">تولید کربن فعال بر پایه ماده اولیه و کاربرد مد نظر، به دو دسته طبقه بندی می شود: فعال سازی حرارتی و فعال سازی شیمیایی. به طور کلی، فعال سازی حرارتی شامل حرارت دادن و تبدیل کردن کربن به گاز در دماهای بالا می باشد، در حالیکه فعال سازی شیمیایی بوسیله ی آبگیری شیمیایی از ماده خام اولیه در دماهای بسیار پایین تر صورت می گیرد. </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1-1-5-1- فرایند فعال سازی حرارتی</w:t>
      </w: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t>فعال سازی حرارتی در دو مرحله صورت می گیرد: تخریب حرارتی یا زغالی کردن (</w:t>
      </w:r>
      <w:r w:rsidRPr="004C29AE">
        <w:rPr>
          <w:rFonts w:ascii="nassim" w:eastAsia="Times New Roman" w:hAnsi="nassim" w:cs="B Badr"/>
          <w:color w:val="3C3D35"/>
          <w:sz w:val="27"/>
          <w:szCs w:val="27"/>
        </w:rPr>
        <w:t>carbonization</w:t>
      </w:r>
      <w:r w:rsidRPr="004C29AE">
        <w:rPr>
          <w:rFonts w:ascii="nassim" w:eastAsia="Times New Roman" w:hAnsi="nassim" w:cs="B Badr"/>
          <w:color w:val="3C3D35"/>
          <w:sz w:val="27"/>
          <w:szCs w:val="27"/>
          <w:rtl/>
        </w:rPr>
        <w:t>) پیش ماده و تبدیل به گاز کردن یا فعال سازی ماده زغالی شده. در مرحله زغالی شدن، هیدروژن و اکسیژن از پیش ماده خارج می شوند تا ساختار متخلخل اولیه کربنی تشکیل شود. در طول فعال سازی، برای افزایش حجم خلل‌ وفرج و مساحت سطح ذره از طریق حذف محصولات فرار و تخلیه کربن (</w:t>
      </w:r>
      <w:r w:rsidRPr="004C29AE">
        <w:rPr>
          <w:rFonts w:ascii="nassim" w:eastAsia="Times New Roman" w:hAnsi="nassim" w:cs="B Badr"/>
          <w:color w:val="3C3D35"/>
          <w:sz w:val="27"/>
          <w:szCs w:val="27"/>
        </w:rPr>
        <w:t>Carbon burn-off</w:t>
      </w:r>
      <w:r w:rsidRPr="004C29AE">
        <w:rPr>
          <w:rFonts w:ascii="nassim" w:eastAsia="Times New Roman" w:hAnsi="nassim" w:cs="B Badr"/>
          <w:color w:val="3C3D35"/>
          <w:sz w:val="27"/>
          <w:szCs w:val="27"/>
          <w:rtl/>
        </w:rPr>
        <w:t>)‌، اتمسفر اکسید کننده ای مانند بخار آب استفاده می شود.</w:t>
      </w:r>
    </w:p>
    <w:p w:rsidR="0030345F" w:rsidRPr="004C29AE" w:rsidRDefault="0030345F" w:rsidP="0030345F">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lastRenderedPageBreak/>
        <w:t>فعال سازی حرارتی اغلب در کوره هایی با دماهای بالا تر از 1000 درجه سانتیگراد انجام می شود. یک فرایند فعال سازی حرارتی برای تولید کربن فعال شده از زغال در شکل 5 نشان داده شده است.</w:t>
      </w:r>
    </w:p>
    <w:p w:rsidR="0030345F" w:rsidRPr="004C29AE" w:rsidRDefault="0030345F" w:rsidP="0030345F">
      <w:pPr>
        <w:bidi/>
        <w:spacing w:after="240" w:line="336" w:lineRule="atLeast"/>
        <w:jc w:val="both"/>
        <w:rPr>
          <w:rFonts w:ascii="nassim" w:eastAsia="Times New Roman" w:hAnsi="nassim" w:cs="B Badr"/>
          <w:color w:val="3C3D35"/>
          <w:rtl/>
        </w:rPr>
      </w:pP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418455" cy="2100580"/>
            <wp:effectExtent l="19050" t="0" r="0" b="0"/>
            <wp:docPr id="32" name="Picture 32" descr="filereader.php?p1=main_a87ff679a2f3e7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reader.php?p1=main_a87ff679a2f3e71d9"/>
                    <pic:cNvPicPr>
                      <a:picLocks noChangeAspect="1" noChangeArrowheads="1"/>
                    </pic:cNvPicPr>
                  </pic:nvPicPr>
                  <pic:blipFill>
                    <a:blip r:embed="rId27"/>
                    <a:srcRect/>
                    <a:stretch>
                      <a:fillRect/>
                    </a:stretch>
                  </pic:blipFill>
                  <pic:spPr bwMode="auto">
                    <a:xfrm>
                      <a:off x="0" y="0"/>
                      <a:ext cx="5418455" cy="2100580"/>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5- فرایند فعال سازی حرارتی برای تولید کربن فعال شده</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2-1-5-1- فرایند فعال سازی شیمیایی</w:t>
      </w:r>
    </w:p>
    <w:p w:rsidR="0030345F" w:rsidRPr="004C29AE" w:rsidRDefault="0030345F" w:rsidP="0030345F">
      <w:pPr>
        <w:bidi/>
        <w:spacing w:after="24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br/>
        <w:t>در فرایند فعال سازی شیمیایی، ابتدا پیش ماده با یک عامل فعال شیمیایی که اغلب فسفریک اسید است آماده سازی می شود و سپس تا دمای 700-450 درجه سانتیگراد حرارت داده می شود. سپس زغال حاصل با آب شسته می شود تا اسید از کربن خارج شود و خشک می شود. شکل 6 نمودار شماتیک فرایند فعال سازی شیمیایی چوب را نشان می دهد.</w:t>
      </w:r>
    </w:p>
    <w:p w:rsidR="0030345F" w:rsidRPr="004C29AE" w:rsidRDefault="0030345F" w:rsidP="0030345F">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629910" cy="3665220"/>
            <wp:effectExtent l="19050" t="0" r="8890" b="0"/>
            <wp:docPr id="33" name="Picture 33" descr="filereader.php?p1=main_e4da3b7fbbce23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reader.php?p1=main_e4da3b7fbbce2345d"/>
                    <pic:cNvPicPr>
                      <a:picLocks noChangeAspect="1" noChangeArrowheads="1"/>
                    </pic:cNvPicPr>
                  </pic:nvPicPr>
                  <pic:blipFill>
                    <a:blip r:embed="rId28"/>
                    <a:srcRect/>
                    <a:stretch>
                      <a:fillRect/>
                    </a:stretch>
                  </pic:blipFill>
                  <pic:spPr bwMode="auto">
                    <a:xfrm>
                      <a:off x="0" y="0"/>
                      <a:ext cx="5629910" cy="3665220"/>
                    </a:xfrm>
                    <a:prstGeom prst="rect">
                      <a:avLst/>
                    </a:prstGeom>
                    <a:noFill/>
                    <a:ln w="9525">
                      <a:noFill/>
                      <a:miter lim="800000"/>
                      <a:headEnd/>
                      <a:tailEnd/>
                    </a:ln>
                  </pic:spPr>
                </pic:pic>
              </a:graphicData>
            </a:graphic>
          </wp:inline>
        </w:drawing>
      </w:r>
    </w:p>
    <w:p w:rsidR="0030345F" w:rsidRPr="004C29AE" w:rsidRDefault="0030345F" w:rsidP="0030345F">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6- فرایند فعال سازی شیمیایی برای تولید کربن فعال شده</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0" w:line="336" w:lineRule="atLeast"/>
        <w:jc w:val="both"/>
        <w:rPr>
          <w:rFonts w:ascii="nassim" w:eastAsia="Times New Roman" w:hAnsi="nassim" w:cs="B Badr"/>
          <w:color w:val="3C3D35"/>
          <w:sz w:val="27"/>
          <w:szCs w:val="27"/>
          <w:rtl/>
        </w:rPr>
      </w:pPr>
      <w:r w:rsidRPr="004C29AE">
        <w:rPr>
          <w:rFonts w:ascii="nassim" w:eastAsia="Times New Roman" w:hAnsi="nassim" w:cs="B Badr"/>
          <w:color w:val="3C3D35"/>
          <w:sz w:val="27"/>
          <w:szCs w:val="27"/>
          <w:rtl/>
        </w:rPr>
        <w:t>6-1- کربن مایع (</w:t>
      </w:r>
      <w:r w:rsidRPr="004C29AE">
        <w:rPr>
          <w:rFonts w:ascii="nassim" w:eastAsia="Times New Roman" w:hAnsi="nassim" w:cs="B Badr"/>
          <w:color w:val="3C3D35"/>
          <w:sz w:val="27"/>
          <w:szCs w:val="27"/>
        </w:rPr>
        <w:t>Liquid carbon</w:t>
      </w:r>
      <w:r w:rsidRPr="004C29AE">
        <w:rPr>
          <w:rFonts w:ascii="nassim" w:eastAsia="Times New Roman" w:hAnsi="nassim" w:cs="B Badr"/>
          <w:color w:val="3C3D35"/>
          <w:sz w:val="27"/>
          <w:szCs w:val="27"/>
          <w:rtl/>
        </w:rPr>
        <w:t>)</w:t>
      </w:r>
    </w:p>
    <w:p w:rsidR="0030345F" w:rsidRPr="004C29AE" w:rsidRDefault="0030345F" w:rsidP="0030345F">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br/>
        <w:t>کربن مایع به فاز مایع از کربن اشاره دارد که نتیجه ی ذوب کربن خالص در فاز جامد (گرافیت، الماس، ...) می باشد[1]. کربن مایع در فشار اتمسفر تنها در دماهای بسیار بالا پایدار است. ( نقطه ذوب گرافیت 4450 درجه کلوین). از آنجا که کربن دارای بالاترین نقطه ذوب نسبت به هر جامد فلزی دیگری است، برای جلوگیری از آلوده شدن مذاب، جنس بوته استفاده شده برای تهیه کربن مذاب نیز باید از کربن باشد.کربن مایع به طور آزمایشگاهی با روش ذوب گرافیت توسط لیزر تهیه شده است. نکته جالب اینکه با وجود تفاوت دماهای ذوب الماس و گرافیت، اعتقاد بر این است که کربن مایع یکسانی از این دو ماده تولید می شود.</w:t>
      </w:r>
    </w:p>
    <w:p w:rsidR="0030345F" w:rsidRPr="004C29AE" w:rsidRDefault="0030345F" w:rsidP="0030345F">
      <w:pPr>
        <w:bidi/>
        <w:spacing w:after="0" w:line="336" w:lineRule="atLeast"/>
        <w:jc w:val="both"/>
        <w:rPr>
          <w:rFonts w:ascii="nassim" w:eastAsia="Times New Roman" w:hAnsi="nassim" w:cs="B Badr"/>
          <w:color w:val="3C3D35"/>
          <w:rtl/>
        </w:rPr>
      </w:pPr>
    </w:p>
    <w:p w:rsidR="0030345F" w:rsidRPr="004C29AE" w:rsidRDefault="0030345F" w:rsidP="0030345F">
      <w:pPr>
        <w:bidi/>
        <w:spacing w:after="100" w:line="336" w:lineRule="atLeast"/>
        <w:jc w:val="both"/>
        <w:rPr>
          <w:rFonts w:ascii="nassim" w:eastAsia="Times New Roman" w:hAnsi="nassim" w:cs="B Badr"/>
          <w:color w:val="3C3D35"/>
          <w:rtl/>
        </w:rPr>
      </w:pPr>
    </w:p>
    <w:p w:rsidR="00841D97" w:rsidRPr="004C29AE" w:rsidRDefault="00841D97" w:rsidP="0030345F">
      <w:pPr>
        <w:bidi/>
        <w:spacing w:after="0" w:line="336" w:lineRule="atLeast"/>
        <w:jc w:val="both"/>
        <w:rPr>
          <w:rFonts w:ascii="nassim" w:eastAsia="Times New Roman" w:hAnsi="nassim" w:cs="B Badr"/>
          <w:color w:val="3C3D35"/>
          <w:sz w:val="24"/>
          <w:szCs w:val="24"/>
          <w:rtl/>
        </w:rPr>
      </w:pPr>
    </w:p>
    <w:p w:rsidR="008006E5" w:rsidRPr="004C29AE" w:rsidRDefault="008006E5" w:rsidP="008006E5">
      <w:pPr>
        <w:pBdr>
          <w:right w:val="single" w:sz="36" w:space="6" w:color="DC4E00"/>
        </w:pBdr>
        <w:bidi/>
        <w:spacing w:beforeAutospacing="1" w:after="238" w:line="336" w:lineRule="atLeast"/>
        <w:rPr>
          <w:rFonts w:ascii="nassim" w:eastAsia="Times New Roman" w:hAnsi="nassim" w:cs="B Badr"/>
          <w:color w:val="3C3D35"/>
          <w:sz w:val="26"/>
          <w:szCs w:val="26"/>
        </w:rPr>
      </w:pPr>
      <w:r w:rsidRPr="004C29AE">
        <w:rPr>
          <w:rFonts w:ascii="nassim" w:eastAsia="Times New Roman" w:hAnsi="nassim" w:cs="B Badr"/>
          <w:color w:val="3C3D35"/>
          <w:sz w:val="26"/>
          <w:szCs w:val="26"/>
          <w:rtl/>
        </w:rPr>
        <w:t>گرافن پایه ساختارهای مهم کربنی (1)</w:t>
      </w:r>
    </w:p>
    <w:p w:rsidR="008006E5" w:rsidRPr="004C29AE" w:rsidRDefault="008006E5" w:rsidP="008006E5">
      <w:pPr>
        <w:bidi/>
        <w:spacing w:after="0" w:line="336" w:lineRule="atLeast"/>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1428115" cy="1428115"/>
            <wp:effectExtent l="19050" t="0" r="635" b="0"/>
            <wp:docPr id="17" name="Picture 1" descr="http://irannano.org/filereader.php?p1=thumbnail_1d02e76acf9122a892c8143cd6cb6222.jpg&amp;p2=edu_article&amp;p3=23&amp;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nnano.org/filereader.php?p1=thumbnail_1d02e76acf9122a892c8143cd6cb6222.jpg&amp;p2=edu_article&amp;p3=23&amp;p4=1"/>
                    <pic:cNvPicPr>
                      <a:picLocks noChangeAspect="1" noChangeArrowheads="1"/>
                    </pic:cNvPicPr>
                  </pic:nvPicPr>
                  <pic:blipFill>
                    <a:blip r:embed="rId29"/>
                    <a:srcRect/>
                    <a:stretch>
                      <a:fillRect/>
                    </a:stretch>
                  </pic:blipFill>
                  <pic:spPr bwMode="auto">
                    <a:xfrm>
                      <a:off x="0" y="0"/>
                      <a:ext cx="1428115" cy="1428115"/>
                    </a:xfrm>
                    <a:prstGeom prst="rect">
                      <a:avLst/>
                    </a:prstGeom>
                    <a:noFill/>
                    <a:ln w="9525">
                      <a:noFill/>
                      <a:miter lim="800000"/>
                      <a:headEnd/>
                      <a:tailEnd/>
                    </a:ln>
                  </pic:spPr>
                </pic:pic>
              </a:graphicData>
            </a:graphic>
          </wp:inline>
        </w:drawing>
      </w:r>
    </w:p>
    <w:p w:rsidR="008006E5" w:rsidRPr="004C29AE" w:rsidRDefault="008006E5" w:rsidP="008006E5">
      <w:pPr>
        <w:shd w:val="clear" w:color="auto" w:fill="89CEDE"/>
        <w:bidi/>
        <w:spacing w:after="0" w:line="336" w:lineRule="atLeast"/>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شرکت در آزمون</w:t>
      </w:r>
    </w:p>
    <w:p w:rsidR="008006E5" w:rsidRPr="004C29AE" w:rsidRDefault="008006E5" w:rsidP="008006E5">
      <w:pPr>
        <w:shd w:val="clear" w:color="auto" w:fill="89CEDE"/>
        <w:bidi/>
        <w:spacing w:after="119" w:line="336" w:lineRule="atLeast"/>
        <w:rPr>
          <w:rFonts w:ascii="nassim" w:eastAsia="Times New Roman" w:hAnsi="nassim" w:cs="B Badr"/>
          <w:vanish/>
          <w:color w:val="3C3D35"/>
          <w:rtl/>
        </w:rPr>
      </w:pPr>
      <w:r w:rsidRPr="004C29AE">
        <w:rPr>
          <w:rFonts w:ascii="nassim" w:eastAsia="Times New Roman" w:hAnsi="nassim" w:cs="B Badr"/>
          <w:vanish/>
          <w:color w:val="3C3D35"/>
          <w:rtl/>
        </w:rPr>
        <w:t xml:space="preserve">برای شرکت در آزمون می بایست وارد سیستم شوید </w:t>
      </w: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گرافن ورقه ای دو بعدی ( 2</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xml:space="preserve">) از اتم های کربن در یک پیکربندی شش ضلعی (لانه زنبوری) است. اتم های کربنی در گرافن با هیبرید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به هم متصل شده اند. گرافن جدید ترین عضو خانواده ی مواد کربنی گرافیتی چند بعدی می باشد. این خانواده شامل فولرن به عنوان نانوماده ی صفر بعدی (0</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نانولوله های کربنی به عنوان نانوماده ی یک بعدی (1</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و گرافیت به عنوان یک ماده سه بعدی (3</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می باشد. اصطلاح گرافن برای اولین بار در سال 1986 معرفی شد که از ترکیب کلمه ی گرافیت و یک پسوند )ان) که به هیدروکربن های آروماتیک چند حلقه‌ای (</w:t>
      </w:r>
      <w:r w:rsidRPr="004C29AE">
        <w:rPr>
          <w:rFonts w:ascii="nassim" w:eastAsia="Times New Roman" w:hAnsi="nassim" w:cs="B Badr"/>
          <w:color w:val="3C3D35"/>
          <w:sz w:val="27"/>
          <w:szCs w:val="27"/>
        </w:rPr>
        <w:t>Polycyclic</w:t>
      </w:r>
      <w:r w:rsidRPr="004C29AE">
        <w:rPr>
          <w:rFonts w:ascii="nassim" w:eastAsia="Times New Roman" w:hAnsi="nassim" w:cs="B Badr"/>
          <w:color w:val="3C3D35"/>
          <w:sz w:val="27"/>
          <w:szCs w:val="27"/>
          <w:rtl/>
        </w:rPr>
        <w:t>) اشاره دارد ایجاد شد. غیر از گرافن تک لایه و دولایه، لایه‌های گرافنی از 3 تا 10 لایه را به نام گرافن کم لایه (</w:t>
      </w:r>
      <w:r w:rsidRPr="004C29AE">
        <w:rPr>
          <w:rFonts w:ascii="nassim" w:eastAsia="Times New Roman" w:hAnsi="nassim" w:cs="B Badr"/>
          <w:color w:val="3C3D35"/>
          <w:sz w:val="27"/>
          <w:szCs w:val="27"/>
        </w:rPr>
        <w:t xml:space="preserve">Few Layer </w:t>
      </w:r>
      <w:proofErr w:type="spellStart"/>
      <w:r w:rsidRPr="004C29AE">
        <w:rPr>
          <w:rFonts w:ascii="nassim" w:eastAsia="Times New Roman" w:hAnsi="nassim" w:cs="B Badr"/>
          <w:color w:val="3C3D35"/>
          <w:sz w:val="27"/>
          <w:szCs w:val="27"/>
        </w:rPr>
        <w:t>Graphene</w:t>
      </w:r>
      <w:proofErr w:type="spellEnd"/>
      <w:r w:rsidRPr="004C29AE">
        <w:rPr>
          <w:rFonts w:ascii="nassim" w:eastAsia="Times New Roman" w:hAnsi="nassim" w:cs="B Badr"/>
          <w:color w:val="3C3D35"/>
          <w:sz w:val="27"/>
          <w:szCs w:val="27"/>
          <w:rtl/>
        </w:rPr>
        <w:t>) و بین 10 تا 30 لایه را به نام گرافن چند لایه، گرافن ضخیم (</w:t>
      </w:r>
      <w:r w:rsidRPr="004C29AE">
        <w:rPr>
          <w:rFonts w:ascii="nassim" w:eastAsia="Times New Roman" w:hAnsi="nassim" w:cs="B Badr"/>
          <w:color w:val="3C3D35"/>
          <w:sz w:val="27"/>
          <w:szCs w:val="27"/>
        </w:rPr>
        <w:t xml:space="preserve">Thick </w:t>
      </w:r>
      <w:proofErr w:type="spellStart"/>
      <w:r w:rsidRPr="004C29AE">
        <w:rPr>
          <w:rFonts w:ascii="nassim" w:eastAsia="Times New Roman" w:hAnsi="nassim" w:cs="B Badr"/>
          <w:color w:val="3C3D35"/>
          <w:sz w:val="27"/>
          <w:szCs w:val="27"/>
        </w:rPr>
        <w:t>Graphene</w:t>
      </w:r>
      <w:proofErr w:type="spellEnd"/>
      <w:r w:rsidRPr="004C29AE">
        <w:rPr>
          <w:rFonts w:ascii="nassim" w:eastAsia="Times New Roman" w:hAnsi="nassim" w:cs="B Badr"/>
          <w:color w:val="3C3D35"/>
          <w:sz w:val="27"/>
          <w:szCs w:val="27"/>
          <w:rtl/>
        </w:rPr>
        <w:t>) و یا نانو بلور های نازک گرافیتی، می‌نامند. در این مقاله به طور مختصر به توصیف ساختارهای کربنی و به طور خاص گرافن و تاریخچه کشف گرافن می پردازیم.</w:t>
      </w: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1- مقدمه: ساختارهای کربنی</w:t>
      </w:r>
      <w:r w:rsidRPr="004C29AE">
        <w:rPr>
          <w:rFonts w:ascii="nassim" w:eastAsia="Times New Roman" w:hAnsi="nassim" w:cs="B Badr"/>
          <w:color w:val="3C3D35"/>
          <w:sz w:val="27"/>
          <w:szCs w:val="27"/>
          <w:rtl/>
        </w:rPr>
        <w:br/>
        <w:t>همانطور که می‏ دانید، اتم‏های کربن در ساخت ترکیبات مهم شیمیایی بسیاری شرکت دارند. از این رو پایه و اساس فناوری‏های مختلفی هستند. این اتم‏ها علاوه بر ترکیب شدن با عناصر دیگر، می‏ توانند با اتم‏های کربن نیز پیوند دهند. اتم‏های کربن از نظر ترتیب پر شدن اوربیتال‌ها، دارای ساختار الکترونی 1</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2</w:t>
      </w:r>
      <w:r w:rsidRPr="004C29AE">
        <w:rPr>
          <w:rFonts w:ascii="nassim" w:eastAsia="Times New Roman" w:hAnsi="nassim" w:cs="B Badr"/>
          <w:color w:val="3C3D35"/>
          <w:sz w:val="27"/>
          <w:szCs w:val="27"/>
        </w:rPr>
        <w:t>s</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2</w:t>
      </w:r>
      <w:r w:rsidRPr="004C29AE">
        <w:rPr>
          <w:rFonts w:ascii="nassim" w:eastAsia="Times New Roman" w:hAnsi="nassim" w:cs="B Badr"/>
          <w:color w:val="3C3D35"/>
          <w:sz w:val="27"/>
          <w:szCs w:val="27"/>
        </w:rPr>
        <w:t>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هستند. بنابراین چهار الکترون آزاد دارند که امکان تشکیل چهار پیوند را برای این اتم‏ها مهیا می‏ سازد. پیوندهایی که این اتم‏ها تشکیل می ‏دهند، در ترکیبات گوناگون به شکل های متفاوتی دیده می‏شود و بنابراین خواص متفاوتی نیز ایجاد می‏ کند. این اتم‏ها در ساختار الماس چهار پیوند یگانه ‏ی کوالانسی (</w:t>
      </w:r>
      <w:r w:rsidRPr="004C29AE">
        <w:rPr>
          <w:rFonts w:ascii="nassim" w:eastAsia="Times New Roman" w:hAnsi="nassim" w:cs="B Badr"/>
          <w:color w:val="3C3D35"/>
          <w:sz w:val="27"/>
          <w:szCs w:val="27"/>
        </w:rPr>
        <w:t>Single Covalent Bond</w:t>
      </w:r>
      <w:r w:rsidRPr="004C29AE">
        <w:rPr>
          <w:rFonts w:ascii="nassim" w:eastAsia="Times New Roman" w:hAnsi="nassim" w:cs="B Badr"/>
          <w:color w:val="3C3D35"/>
          <w:sz w:val="27"/>
          <w:szCs w:val="27"/>
          <w:rtl/>
        </w:rPr>
        <w:t xml:space="preserve">) ایجاد می‏ کنند. یعنی هر اتم کربن با چهار اتم کربن دیگر پیوند می ‏دهد. بنابراین از تمام 4 ظرفیت خود برای تشکیل پیوند استفاده کرده است. در ساختار گرافیت، نانولوله، فولرن و گرافن نیز پیوندهای یگانه‏ ای بین اتم‏ های کربن وجود دارد. با این تفاوت که هر اتم تنها با 3 اتم دیگر پیوند می‏ دهد و در نتیجه سه پیوند یگانه کوالانسی دارد. در این ساختارها اتم کربن یکی از ظرفیت‏های خود را مصرف نمی‌کند. این ظرفیت خالی که در واقع یک الکترون اضافی است، می تواند به صورت خارج از صفحه‏ ای با دیگر اتم‏ها </w:t>
      </w:r>
      <w:r w:rsidRPr="004C29AE">
        <w:rPr>
          <w:rFonts w:ascii="nassim" w:eastAsia="Times New Roman" w:hAnsi="nassim" w:cs="B Badr"/>
          <w:color w:val="3C3D35"/>
          <w:sz w:val="27"/>
          <w:szCs w:val="27"/>
          <w:rtl/>
        </w:rPr>
        <w:lastRenderedPageBreak/>
        <w:t xml:space="preserve">تشکیل پیوند دهد. این ظرفیت آزاد یا معلق می‏ تواند در شرایطی با گروه ‏های عاملی یا دیگر اتم‏های رادیکالی موجود در محیط پیوند دهد [1]. </w:t>
      </w:r>
      <w:r w:rsidRPr="004C29AE">
        <w:rPr>
          <w:rFonts w:ascii="nassim" w:eastAsia="Times New Roman" w:hAnsi="nassim" w:cs="B Badr"/>
          <w:color w:val="3C3D35"/>
          <w:sz w:val="27"/>
          <w:szCs w:val="27"/>
          <w:rtl/>
        </w:rPr>
        <w:br/>
        <w:t xml:space="preserve">در ابعاد نانومتر، چند پارامتر مهم وجود دارد که تاثیر بسیاری بر خواص مواد می‌گذارد. اندازه و شکل فیزیکی نانومواد و چگونگی پیوندهای بین اتمی آنها از این قبیل پارامترها هستند. در مورد نانولوله‏ های کربنی، پارامترهایی مانند طول، قطر، نحوه‏ی چینش اتم‏ها در ساختار نانولوله، تعداد دیواره ‏ها، نقص‏ های ساختاری و گروه ‏های عاملی موجود بر روی نانولوله‏ از جمله خواص فیزیکی و شیمیایی هستند که در تعیین خواص‏ نقش دارند. یک نانولوله، همانطور که از نامش برمی‏ آید، یک استوانه‏ ی تو خالی با قطری در حد نانومتر است.‏ طول هر نانولوله می‏تواند از چند نانومتر تا چند میکرومتر باشد. اگر یک نانولوله‏ی تک دیواره را در نظر بگیریم، با برش دادن دیواره‏ی آن در راستای طول نانولوله، یک صفحه از اتم‏های کربن به نام گرافن به دست می‏ آید (شکل 1) [1]. </w:t>
      </w:r>
      <w:r w:rsidRPr="004C29AE">
        <w:rPr>
          <w:rFonts w:ascii="nassim" w:eastAsia="Times New Roman" w:hAnsi="nassim" w:cs="B Badr"/>
          <w:color w:val="3C3D35"/>
          <w:sz w:val="27"/>
          <w:szCs w:val="27"/>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478780" cy="2788285"/>
            <wp:effectExtent l="19050" t="0" r="7620" b="0"/>
            <wp:docPr id="16" name="Picture 3" descr="filereader.php?p1=main_c4ca4238a0b9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eader.php?p1=main_c4ca4238a0b923820"/>
                    <pic:cNvPicPr>
                      <a:picLocks noChangeAspect="1" noChangeArrowheads="1"/>
                    </pic:cNvPicPr>
                  </pic:nvPicPr>
                  <pic:blipFill>
                    <a:blip r:embed="rId30"/>
                    <a:srcRect/>
                    <a:stretch>
                      <a:fillRect/>
                    </a:stretch>
                  </pic:blipFill>
                  <pic:spPr bwMode="auto">
                    <a:xfrm>
                      <a:off x="0" y="0"/>
                      <a:ext cx="5478780" cy="278828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1- برش دادن دیواره‏ی نانولوله های کربنی در راستای طول نانولوله [2].</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2 - گرافن</w:t>
      </w:r>
      <w:r w:rsidRPr="004C29AE">
        <w:rPr>
          <w:rFonts w:ascii="nassim" w:eastAsia="Times New Roman" w:hAnsi="nassim" w:cs="B Badr"/>
          <w:color w:val="3C3D35"/>
          <w:sz w:val="27"/>
          <w:szCs w:val="27"/>
          <w:rtl/>
        </w:rPr>
        <w:br/>
        <w:t>گرافن ورقه ای دو بعدی (2</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xml:space="preserve">) از اتم های کربن در یک پیکربندی شش ضلعی (لانه زنبوری) می باشد که اتم ها با هیبرید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به هم متصل شده اند [6-3]. گرافن جدید ترین عضو خانواده مواد کربنی گرافیتی چند بعدی می باشد، که شامل فولرن به عنوان نانوماده ی صفر بعدی (0</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نانولوله های کربنی به عنوان نانوماده ی یک بعدی (1</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و گرافیت به عنوان یک ماده سه بعدی (3</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xml:space="preserve">) می باشد (شکل 1) [7،6]. </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lastRenderedPageBreak/>
        <w:t xml:space="preserve">صفحات گرافن با کنار هم قرار گرفتن اتم‏های کربن تشکیل می‏شوند. در یک صفحه گرافن، هر اتم کربن با 3 اتم کربن دیگر پیوند داده است (شکل 3). این سه پیوند در یک صفحه قرار دارند و زوایای بین آن‏ها با یکدیگر مساوی و برابر با </w:t>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120 است. در این حالت، اتم‏های کربن در وضعیتی قرار می‏گیرند که شبکه‏‌ای از شش ضلعی‏های منتظم را در حالت ایده آل ایجاد می‏کنند (شکل 3). طول پیوند کربن-کربن در گرافن در حدود 0.142 نانومتر است [9،8].</w:t>
      </w:r>
      <w:r w:rsidRPr="004C29AE">
        <w:rPr>
          <w:rFonts w:ascii="nassim" w:eastAsia="Times New Roman" w:hAnsi="nassim" w:cs="B Badr"/>
          <w:color w:val="3C3D35"/>
          <w:sz w:val="27"/>
          <w:szCs w:val="27"/>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909310" cy="2803525"/>
            <wp:effectExtent l="19050" t="0" r="0" b="0"/>
            <wp:docPr id="15" name="Picture 4" descr="filereader.php?p1=main_c81e728d9d4c2f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eader.php?p1=main_c81e728d9d4c2f636"/>
                    <pic:cNvPicPr>
                      <a:picLocks noChangeAspect="1" noChangeArrowheads="1"/>
                    </pic:cNvPicPr>
                  </pic:nvPicPr>
                  <pic:blipFill>
                    <a:blip r:embed="rId31"/>
                    <a:srcRect/>
                    <a:stretch>
                      <a:fillRect/>
                    </a:stretch>
                  </pic:blipFill>
                  <pic:spPr bwMode="auto">
                    <a:xfrm>
                      <a:off x="0" y="0"/>
                      <a:ext cx="5909310" cy="280352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2- فرمهای مختلف کربن گرافیتی [10].</w:t>
      </w: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426075" cy="4058285"/>
            <wp:effectExtent l="19050" t="0" r="3175" b="0"/>
            <wp:docPr id="14" name="Picture 5" descr="filereader.php?p1=main_eccbc87e4b5ce2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ader.php?p1=main_eccbc87e4b5ce2fe2"/>
                    <pic:cNvPicPr>
                      <a:picLocks noChangeAspect="1" noChangeArrowheads="1"/>
                    </pic:cNvPicPr>
                  </pic:nvPicPr>
                  <pic:blipFill>
                    <a:blip r:embed="rId32"/>
                    <a:srcRect/>
                    <a:stretch>
                      <a:fillRect/>
                    </a:stretch>
                  </pic:blipFill>
                  <pic:spPr bwMode="auto">
                    <a:xfrm>
                      <a:off x="0" y="0"/>
                      <a:ext cx="5426075" cy="405828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3- ساختار اتمی صفحه گرافن: در این شکل اتم‏ های کربن با نقاط سیاه و پیوندها با نقطه چین نمایش داده شده‏ اند [1].</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گرافن تک لایه ساختار زیر بنایی برای ساخت ساختار‌های کربنی می باشد که اگر بر روی هم قرار بگیرند توده سه بعدی گرافیت را تشکیل می‌دهند. بر هم کنش بین این صفحات از نوع واندر‌والسی با فاصله ی بین صفحه ای 0.335 نانومتر می‌باشد (شکل 2). اگر تک لایه گرافنی حول محوری لوله شود، نانو لوله کربنی شبه یک بعدی و اگر به صورت کروی پیچانده شود فلورن شبه صفر بعدی را شکل می‌دهد (شکل 2) [9].</w:t>
      </w:r>
      <w:r w:rsidRPr="004C29AE">
        <w:rPr>
          <w:rFonts w:ascii="nassim" w:eastAsia="Times New Roman" w:hAnsi="nassim" w:cs="B Badr"/>
          <w:color w:val="3C3D35"/>
          <w:sz w:val="27"/>
          <w:szCs w:val="27"/>
          <w:rtl/>
        </w:rPr>
        <w:br/>
        <w:t xml:space="preserve">در یک صفحه گرافن، هر اتم کربن یک اوربیتال در خارج از صفحه دارد. این اوربیتال مکان مناسبی برای پیوند با برخی گروه‏های عاملی و همچنین اتم‏های هیدروژن است. پیوند بین اتم‏های کربن در صفحه کوالانسی بوده و بسیار محکم است. بنابراین گرافن استحکام بسیار زیادی دارد و انتظار می‏رود که نانولوله‏های کربنی نیز استحکام زیادی داشته باشند. گرافیت نیز که یک ماده‏ی کربنی پر مصرف و شناخته شده است، از روی هم قرار گرفتن لایه‏های گرافن و تشکیل یک ساختار منظم تشکیل می‏شود. همانطور که می‏دانیم، گرافیت بسیار نرم است. آنچه لایه‏های گرافن را روی یکدیگر نگه می‏دارد، پیوندهای واندروالس بین آن‏هاست. این پیوند بسیار ضعیف است‏. بنابراین لایه‏های گرافن به راحتی می‏توانند روی هم بلغزند و به همین دلیل گرافیت (نوک مداد سیاه) نرم است [1]. </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lastRenderedPageBreak/>
        <w:t>لایه‌های گرافنی از 3 تا 10 لایه را به نام گرافن کم لایه (</w:t>
      </w:r>
      <w:r w:rsidRPr="004C29AE">
        <w:rPr>
          <w:rFonts w:ascii="nassim" w:eastAsia="Times New Roman" w:hAnsi="nassim" w:cs="B Badr"/>
          <w:color w:val="3C3D35"/>
          <w:sz w:val="27"/>
          <w:szCs w:val="27"/>
        </w:rPr>
        <w:t xml:space="preserve">Few Layer </w:t>
      </w:r>
      <w:proofErr w:type="spellStart"/>
      <w:r w:rsidRPr="004C29AE">
        <w:rPr>
          <w:rFonts w:ascii="nassim" w:eastAsia="Times New Roman" w:hAnsi="nassim" w:cs="B Badr"/>
          <w:color w:val="3C3D35"/>
          <w:sz w:val="27"/>
          <w:szCs w:val="27"/>
        </w:rPr>
        <w:t>Graphene</w:t>
      </w:r>
      <w:proofErr w:type="spellEnd"/>
      <w:r w:rsidRPr="004C29AE">
        <w:rPr>
          <w:rFonts w:ascii="nassim" w:eastAsia="Times New Roman" w:hAnsi="nassim" w:cs="B Badr"/>
          <w:color w:val="3C3D35"/>
          <w:sz w:val="27"/>
          <w:szCs w:val="27"/>
          <w:rtl/>
        </w:rPr>
        <w:t>) و بین 10 تا 30 لایه را به نام گرافن چند لایه ، گرافن ضخیم (</w:t>
      </w:r>
      <w:r w:rsidRPr="004C29AE">
        <w:rPr>
          <w:rFonts w:ascii="nassim" w:eastAsia="Times New Roman" w:hAnsi="nassim" w:cs="B Badr"/>
          <w:color w:val="3C3D35"/>
          <w:sz w:val="27"/>
          <w:szCs w:val="27"/>
        </w:rPr>
        <w:t xml:space="preserve">Thick </w:t>
      </w:r>
      <w:proofErr w:type="spellStart"/>
      <w:r w:rsidRPr="004C29AE">
        <w:rPr>
          <w:rFonts w:ascii="nassim" w:eastAsia="Times New Roman" w:hAnsi="nassim" w:cs="B Badr"/>
          <w:color w:val="3C3D35"/>
          <w:sz w:val="27"/>
          <w:szCs w:val="27"/>
        </w:rPr>
        <w:t>Graphene</w:t>
      </w:r>
      <w:proofErr w:type="spellEnd"/>
      <w:r w:rsidRPr="004C29AE">
        <w:rPr>
          <w:rFonts w:ascii="nassim" w:eastAsia="Times New Roman" w:hAnsi="nassim" w:cs="B Badr"/>
          <w:color w:val="3C3D35"/>
          <w:sz w:val="27"/>
          <w:szCs w:val="27"/>
          <w:rtl/>
        </w:rPr>
        <w:t>) و یا نانو بلور های نازک گرافیتی می‌نامند [12،11].</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3 - تاریخچه ی کشف گرافن</w:t>
      </w:r>
      <w:r w:rsidRPr="004C29AE">
        <w:rPr>
          <w:rFonts w:ascii="nassim" w:eastAsia="Times New Roman" w:hAnsi="nassim" w:cs="B Badr"/>
          <w:color w:val="3C3D35"/>
          <w:sz w:val="27"/>
          <w:szCs w:val="27"/>
          <w:rtl/>
        </w:rPr>
        <w:br/>
        <w:t>اصطلاح گرافن برای اولین بار در سال 1986 معرفی شد که از ترکیب کلمه ی گرافیت و یک پسوند )ان) که به هیدروکربن های آروماتیک چند حلقه‌ای (</w:t>
      </w:r>
      <w:r w:rsidRPr="004C29AE">
        <w:rPr>
          <w:rFonts w:ascii="nassim" w:eastAsia="Times New Roman" w:hAnsi="nassim" w:cs="B Badr"/>
          <w:color w:val="3C3D35"/>
          <w:sz w:val="27"/>
          <w:szCs w:val="27"/>
        </w:rPr>
        <w:t>Polycyclic</w:t>
      </w:r>
      <w:r w:rsidRPr="004C29AE">
        <w:rPr>
          <w:rFonts w:ascii="nassim" w:eastAsia="Times New Roman" w:hAnsi="nassim" w:cs="B Badr"/>
          <w:color w:val="3C3D35"/>
          <w:sz w:val="27"/>
          <w:szCs w:val="27"/>
          <w:rtl/>
        </w:rPr>
        <w:t>) اشاره دارد ایجاد شد. این نام برای توصیف یک تک لایه از گرافیت در یک ساختار بزرگتر مانند ترکیبات بین لایه ای گرافیت (</w:t>
      </w:r>
      <w:r w:rsidRPr="004C29AE">
        <w:rPr>
          <w:rFonts w:ascii="nassim" w:eastAsia="Times New Roman" w:hAnsi="nassim" w:cs="B Badr"/>
          <w:color w:val="3C3D35"/>
          <w:sz w:val="27"/>
          <w:szCs w:val="27"/>
        </w:rPr>
        <w:t>Graphite Intercalation Compounds</w:t>
      </w:r>
      <w:r w:rsidRPr="004C29AE">
        <w:rPr>
          <w:rFonts w:ascii="nassim" w:eastAsia="Times New Roman" w:hAnsi="nassim" w:cs="B Badr"/>
          <w:color w:val="3C3D35"/>
          <w:sz w:val="27"/>
          <w:szCs w:val="27"/>
          <w:rtl/>
        </w:rPr>
        <w:t>) مورد استفاده قرار گرفت (شکل 4) [14،13].</w:t>
      </w:r>
      <w:r w:rsidRPr="004C29AE">
        <w:rPr>
          <w:rFonts w:ascii="nassim" w:eastAsia="Times New Roman" w:hAnsi="nassim" w:cs="B Badr"/>
          <w:color w:val="3C3D35"/>
          <w:sz w:val="27"/>
          <w:szCs w:val="27"/>
          <w:rtl/>
        </w:rPr>
        <w:br/>
        <w:t>هر چند که این مفهوم به طور تئوری نخستین بار در سال 1947 توسط فیلیپ والاس به عنوان یک نقطه شروع برای درک خواص الکترونیکی گرافیت سه بعدی مطرح شد[15،4]. پس از آن زمان تلاش‌های زیادی برای ساخت آن صورت گرفت اما قضیه‌ای به نام قضیه ی مرمین-واگنر در مکانیک آماری و نظریه ی میدان‌های کوانتومی (بر اساس علم فیزیک) وجود داشت که ساخت یک ماده ی دوبعدی را غیرممکن و چنین ماده‌ای را غیرپایدار و صرفا یک ماده نظری می‌دانست [9،4].</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4761230" cy="2962275"/>
            <wp:effectExtent l="19050" t="0" r="1270" b="0"/>
            <wp:docPr id="13" name="Picture 6" descr="filereader.php?p1=main_744b41f0dccd3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eader.php?p1=main_744b41f0dccd32ebf"/>
                    <pic:cNvPicPr>
                      <a:picLocks noChangeAspect="1" noChangeArrowheads="1"/>
                    </pic:cNvPicPr>
                  </pic:nvPicPr>
                  <pic:blipFill>
                    <a:blip r:embed="rId33"/>
                    <a:srcRect/>
                    <a:stretch>
                      <a:fillRect/>
                    </a:stretch>
                  </pic:blipFill>
                  <pic:spPr bwMode="auto">
                    <a:xfrm>
                      <a:off x="0" y="0"/>
                      <a:ext cx="4761230" cy="296227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4- ترکیبات بین لایه ای گرافیت (</w:t>
      </w:r>
      <w:r w:rsidRPr="004C29AE">
        <w:rPr>
          <w:rFonts w:ascii="nassim" w:eastAsia="Times New Roman" w:hAnsi="nassim" w:cs="B Badr"/>
          <w:color w:val="3C3D35"/>
        </w:rPr>
        <w:t>graphite intercalation compounds</w:t>
      </w:r>
      <w:r w:rsidRPr="004C29AE">
        <w:rPr>
          <w:rFonts w:ascii="nassim" w:eastAsia="Times New Roman" w:hAnsi="nassim" w:cs="B Badr"/>
          <w:color w:val="3C3D35"/>
          <w:rtl/>
        </w:rPr>
        <w:t>) و [16].</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lastRenderedPageBreak/>
        <w:t>همین مسئله باعث شد با وجود اینکه این ماده توسط افرادی ساخته شده بود در طی سال ها همچنان ناشناخته باقی بماند و تا سال 2004 هیچگونه توجهی به بررسی خصوصیات گرافن نشود.</w:t>
      </w:r>
      <w:r w:rsidRPr="004C29AE">
        <w:rPr>
          <w:rFonts w:ascii="nassim" w:eastAsia="Times New Roman" w:hAnsi="nassim" w:cs="B Badr"/>
          <w:color w:val="3C3D35"/>
          <w:sz w:val="27"/>
          <w:szCs w:val="27"/>
          <w:rtl/>
        </w:rPr>
        <w:br/>
        <w:t>در طی سال ها تک لایه هایی از گرافیت در یک ساختار بزرگتر مانند ترکیبات بین لایه ای گرافیت با میکروسکوپ الکترونی عبوری دیده شدند [9]. ساختارهایی که در واقع اکسید گرافن (ورقه ی از گرافن که با گروه های هیدروکسیل و اپوکسید پوشیده شده است) یا اکسید گرافن کاهش یافته (</w:t>
      </w:r>
      <w:r w:rsidRPr="004C29AE">
        <w:rPr>
          <w:rFonts w:ascii="nassim" w:eastAsia="Times New Roman" w:hAnsi="nassim" w:cs="B Badr"/>
          <w:color w:val="3C3D35"/>
          <w:sz w:val="27"/>
          <w:szCs w:val="27"/>
        </w:rPr>
        <w:t xml:space="preserve">Reduced </w:t>
      </w:r>
      <w:proofErr w:type="spellStart"/>
      <w:r w:rsidRPr="004C29AE">
        <w:rPr>
          <w:rFonts w:ascii="nassim" w:eastAsia="Times New Roman" w:hAnsi="nassim" w:cs="B Badr"/>
          <w:color w:val="3C3D35"/>
          <w:sz w:val="27"/>
          <w:szCs w:val="27"/>
        </w:rPr>
        <w:t>Graphene</w:t>
      </w:r>
      <w:proofErr w:type="spellEnd"/>
      <w:r w:rsidRPr="004C29AE">
        <w:rPr>
          <w:rFonts w:ascii="nassim" w:eastAsia="Times New Roman" w:hAnsi="nassim" w:cs="B Badr"/>
          <w:color w:val="3C3D35"/>
          <w:sz w:val="27"/>
          <w:szCs w:val="27"/>
        </w:rPr>
        <w:t xml:space="preserve"> Oxide</w:t>
      </w:r>
      <w:r w:rsidRPr="004C29AE">
        <w:rPr>
          <w:rFonts w:ascii="nassim" w:eastAsia="Times New Roman" w:hAnsi="nassim" w:cs="B Badr"/>
          <w:color w:val="3C3D35"/>
          <w:sz w:val="27"/>
          <w:szCs w:val="27"/>
          <w:rtl/>
        </w:rPr>
        <w:t xml:space="preserve">) بودند که با میکروسکوپ الکترونی عبوری (اکسید گرافن توسط روئس و ووگت، 1948 و اکسید گرافن کاهش یافته توسط بوئم و هوفمن، 1962) دیده شدند. ساخت گرافن اکسید به سال 1859 برمی گردد. با قرار دادن گرافیت در اسیدهای قوی، ماده ای بدست آمد که در آن زمان کربونیک اسید نام گرفت [17]. برودی تصور می کرد که فرم جدیدی از کربن با وزن مولکولی 33 به نام گرافون کشف کرده است. ولی در واقع بعدها مشخص شد که او یک سوسپانسیون از بلورهای کوچک گرافن اکسید ساخته است (شکل 5 الف) [17]. در سال 1948، روئس و ووگت میکروسکوپ الکترونی عبوری را به کار بردند و بعد از خشک کردن یک قطره از سوسپانسیون گرافن اکسید بر روی گرید </w:t>
      </w:r>
      <w:r w:rsidRPr="004C29AE">
        <w:rPr>
          <w:rFonts w:ascii="nassim" w:eastAsia="Times New Roman" w:hAnsi="nassim" w:cs="B Badr"/>
          <w:color w:val="3C3D35"/>
          <w:sz w:val="27"/>
          <w:szCs w:val="27"/>
        </w:rPr>
        <w:t>TEM</w:t>
      </w:r>
      <w:r w:rsidRPr="004C29AE">
        <w:rPr>
          <w:rFonts w:ascii="nassim" w:eastAsia="Times New Roman" w:hAnsi="nassim" w:cs="B Badr"/>
          <w:color w:val="3C3D35"/>
          <w:sz w:val="27"/>
          <w:szCs w:val="27"/>
          <w:rtl/>
        </w:rPr>
        <w:t xml:space="preserve">، تکه هایی با ضخامت کمتر از چند نانومتر مشاهده کردند [18]. در سال 1962 بوئم و هوفمن جستجوی زیادی برای پیدا کردن نازکترین قطعه از گرافن اکسید کاهش یافته انجام دادند و تعدادی تک لایه پیدا کردند (شکل 5 ب) [19]. ولی این مشاهدات تا سال های 2009 الی 2010 توجه زیادی به خود معطوف نکرد [20]. در واقع بوئم و هوفمن در تشخیص سال 1962 به کانتراست نسبی </w:t>
      </w:r>
      <w:r w:rsidRPr="004C29AE">
        <w:rPr>
          <w:rFonts w:ascii="nassim" w:eastAsia="Times New Roman" w:hAnsi="nassim" w:cs="B Badr"/>
          <w:color w:val="3C3D35"/>
          <w:sz w:val="27"/>
          <w:szCs w:val="27"/>
        </w:rPr>
        <w:t>TEM</w:t>
      </w:r>
      <w:r w:rsidRPr="004C29AE">
        <w:rPr>
          <w:rFonts w:ascii="nassim" w:eastAsia="Times New Roman" w:hAnsi="nassim" w:cs="B Badr"/>
          <w:color w:val="3C3D35"/>
          <w:sz w:val="27"/>
          <w:szCs w:val="27"/>
          <w:rtl/>
        </w:rPr>
        <w:t xml:space="preserve"> استناد کرده بودند که روشی است که پایه ی تحقیقات دقیق امروز نمی باشد (زیرا کانتراست به شدت به شرایط </w:t>
      </w:r>
      <w:r w:rsidRPr="004C29AE">
        <w:rPr>
          <w:rFonts w:ascii="nassim" w:eastAsia="Times New Roman" w:hAnsi="nassim" w:cs="B Badr"/>
          <w:color w:val="3C3D35"/>
          <w:sz w:val="27"/>
          <w:szCs w:val="27"/>
        </w:rPr>
        <w:t>Focusing</w:t>
      </w:r>
      <w:r w:rsidRPr="004C29AE">
        <w:rPr>
          <w:rFonts w:ascii="nassim" w:eastAsia="Times New Roman" w:hAnsi="nassim" w:cs="B Badr"/>
          <w:color w:val="3C3D35"/>
          <w:sz w:val="27"/>
          <w:szCs w:val="27"/>
          <w:rtl/>
        </w:rPr>
        <w:t xml:space="preserve"> وابسته می باشد). با این وجود، امروزه کار بوئم و هوفمن (1962) به عنوان اولین مشاهده ی ورقه های گرافن با میکروسکوپ الکترونی عبوری در نظرگرفته می شود.</w:t>
      </w:r>
    </w:p>
    <w:p w:rsidR="008006E5" w:rsidRPr="004C29AE" w:rsidRDefault="008006E5" w:rsidP="008006E5">
      <w:pPr>
        <w:bidi/>
        <w:spacing w:after="24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524500" cy="2992755"/>
            <wp:effectExtent l="19050" t="0" r="0" b="0"/>
            <wp:docPr id="4" name="Picture 7" descr="filereader.php?p1=main_e4da3b7fbbce23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eader.php?p1=main_e4da3b7fbbce2345d"/>
                    <pic:cNvPicPr>
                      <a:picLocks noChangeAspect="1" noChangeArrowheads="1"/>
                    </pic:cNvPicPr>
                  </pic:nvPicPr>
                  <pic:blipFill>
                    <a:blip r:embed="rId34"/>
                    <a:srcRect/>
                    <a:stretch>
                      <a:fillRect/>
                    </a:stretch>
                  </pic:blipFill>
                  <pic:spPr bwMode="auto">
                    <a:xfrm>
                      <a:off x="0" y="0"/>
                      <a:ext cx="5524500" cy="299275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5-الف) سوسپانسیون ساخته شده به وسیله ی برودی و ب) تصویر از تکه ی خیلی نازکی از گرافیت اکسید کاهش یافته در سال 1962 [20].</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با شروع دهه ی 1970، گرافن تک لایه برای اولین بار بر روی سطح مواد دیگر با استفاده از روش رشد همبافته (</w:t>
      </w:r>
      <w:r w:rsidRPr="004C29AE">
        <w:rPr>
          <w:rFonts w:ascii="nassim" w:eastAsia="Times New Roman" w:hAnsi="nassim" w:cs="B Badr"/>
          <w:color w:val="3C3D35"/>
          <w:sz w:val="27"/>
          <w:szCs w:val="27"/>
        </w:rPr>
        <w:t>Epitaxial Growth</w:t>
      </w:r>
      <w:r w:rsidRPr="004C29AE">
        <w:rPr>
          <w:rFonts w:ascii="nassim" w:eastAsia="Times New Roman" w:hAnsi="nassim" w:cs="B Badr"/>
          <w:color w:val="3C3D35"/>
          <w:sz w:val="27"/>
          <w:szCs w:val="27"/>
          <w:rtl/>
        </w:rPr>
        <w:t>) تولید شد[21]. این گرافن ایجاد شده شامل یک شبکه شش ضلعی از اتم های کربن پیوند شده با هیبرید</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با ضخامت یک اتم بود. فیلم رشد یافته معمولا با استفاده از روش های علمی سطح، تجزیه و تحلیل می شد که در واقع در ناحیه ی بزرگی متوسط گیری می شد و هیچگونه بحثی در مورد کیفیت و پیوستگی این لایه ها نمی شد. با این حال، در بعضی موارد انتقال بار قابل توجه از بستر به گرافن رشد یافته و در برخی موارد، هیبریداسیون بین اوربیتال </w:t>
      </w:r>
      <w:r w:rsidRPr="004C29AE">
        <w:rPr>
          <w:rFonts w:ascii="nassim" w:eastAsia="Times New Roman" w:hAnsi="nassim" w:cs="B Badr"/>
          <w:color w:val="3C3D35"/>
          <w:sz w:val="27"/>
          <w:szCs w:val="27"/>
        </w:rPr>
        <w:t>d</w:t>
      </w:r>
      <w:r w:rsidRPr="004C29AE">
        <w:rPr>
          <w:rFonts w:ascii="nassim" w:eastAsia="Times New Roman" w:hAnsi="nassim" w:cs="B Badr"/>
          <w:color w:val="3C3D35"/>
          <w:sz w:val="27"/>
          <w:szCs w:val="27"/>
          <w:rtl/>
        </w:rPr>
        <w:t xml:space="preserve"> از اتم بستر و اوربیتال </w:t>
      </w:r>
      <w:r w:rsidRPr="004C29AE">
        <w:rPr>
          <w:rFonts w:ascii="nassim" w:eastAsia="Times New Roman" w:hAnsi="nassim" w:cs="B Badr"/>
          <w:color w:val="3C3D35"/>
          <w:sz w:val="27"/>
          <w:szCs w:val="27"/>
        </w:rPr>
        <w:t>π</w:t>
      </w:r>
      <w:r w:rsidRPr="004C29AE">
        <w:rPr>
          <w:rFonts w:ascii="nassim" w:eastAsia="Times New Roman" w:hAnsi="nassim" w:cs="B Badr"/>
          <w:color w:val="3C3D35"/>
          <w:sz w:val="27"/>
          <w:szCs w:val="27"/>
          <w:rtl/>
        </w:rPr>
        <w:t xml:space="preserve"> از گرافن اتفاق می افتاد. این به طور قابل توجهی منجر به تغییر ساختار الکترونیکی گرافن رشد یافته می شد [21]. </w:t>
      </w:r>
      <w:r w:rsidRPr="004C29AE">
        <w:rPr>
          <w:rFonts w:ascii="nassim" w:eastAsia="Times New Roman" w:hAnsi="nassim" w:cs="B Badr"/>
          <w:color w:val="3C3D35"/>
          <w:sz w:val="27"/>
          <w:szCs w:val="27"/>
          <w:rtl/>
        </w:rPr>
        <w:br/>
        <w:t>همچنین با شروع سال 1990 تلاش های بسیاری برای ایجاد فیلم های بسیار نازک از گرافیت با خراش دادن و یا مالش گرافیت در برابر یک سطح دیگر (ورقه شدن میکرومکانیکی) انجام شد [22]. اما در طول این سالها (تا سال 2004) هیچ ماده ی کربنی نازک تر از 50 تا 100 لایه تولید نشد [8]. در سال 2000، کیم و همکارانش روش ورقه شدن میکرومکانیکی را تا حدی اصلاح کردند و یک مداد با تکنولوژی بالا (</w:t>
      </w:r>
      <w:proofErr w:type="spellStart"/>
      <w:r w:rsidRPr="004C29AE">
        <w:rPr>
          <w:rFonts w:ascii="nassim" w:eastAsia="Times New Roman" w:hAnsi="nassim" w:cs="B Badr"/>
          <w:color w:val="3C3D35"/>
          <w:sz w:val="27"/>
          <w:szCs w:val="27"/>
        </w:rPr>
        <w:t>Nanopencil</w:t>
      </w:r>
      <w:proofErr w:type="spellEnd"/>
      <w:r w:rsidRPr="004C29AE">
        <w:rPr>
          <w:rFonts w:ascii="nassim" w:eastAsia="Times New Roman" w:hAnsi="nassim" w:cs="B Badr"/>
          <w:color w:val="3C3D35"/>
          <w:sz w:val="27"/>
          <w:szCs w:val="27"/>
          <w:rtl/>
        </w:rPr>
        <w:t>) ایجاد کردند. آنها یک میکروکریستال از گرافیت را به بازوی تیرک یک میکروسکوپ نیروی اتمی (</w:t>
      </w:r>
      <w:r w:rsidRPr="004C29AE">
        <w:rPr>
          <w:rFonts w:ascii="nassim" w:eastAsia="Times New Roman" w:hAnsi="nassim" w:cs="B Badr"/>
          <w:color w:val="3C3D35"/>
          <w:sz w:val="27"/>
          <w:szCs w:val="27"/>
        </w:rPr>
        <w:t>AFM</w:t>
      </w:r>
      <w:r w:rsidRPr="004C29AE">
        <w:rPr>
          <w:rFonts w:ascii="nassim" w:eastAsia="Times New Roman" w:hAnsi="nassim" w:cs="B Badr"/>
          <w:color w:val="3C3D35"/>
          <w:sz w:val="27"/>
          <w:szCs w:val="27"/>
          <w:rtl/>
        </w:rPr>
        <w:t xml:space="preserve">) متصل کردند و نوک این میکروکریستال را در طول یک ویفر سیلیکون (شبیه به نوشتن با یک مداد) خراش دادند. با این روش ماده ای به </w:t>
      </w:r>
      <w:r w:rsidRPr="004C29AE">
        <w:rPr>
          <w:rFonts w:ascii="nassim" w:eastAsia="Times New Roman" w:hAnsi="nassim" w:cs="B Badr"/>
          <w:color w:val="3C3D35"/>
          <w:sz w:val="27"/>
          <w:szCs w:val="27"/>
          <w:rtl/>
        </w:rPr>
        <w:lastRenderedPageBreak/>
        <w:t>ضخامت چند ده لایه ی اتمی بدست آمد و مواد بدست آمده در واقع گرافیت نازک بود، نه گرافن (شکل 6). به این ترتیب کسی واقعا انتظار نداشت که چنین ماده ای (گرافن) در طبیعت وجود داشته باشد[8].</w:t>
      </w: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5803900" cy="2214245"/>
            <wp:effectExtent l="19050" t="0" r="6350" b="0"/>
            <wp:docPr id="2" name="Picture 8" descr="filereader.php?p1=main_1679091c5a880f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eader.php?p1=main_1679091c5a880faf6"/>
                    <pic:cNvPicPr>
                      <a:picLocks noChangeAspect="1" noChangeArrowheads="1"/>
                    </pic:cNvPicPr>
                  </pic:nvPicPr>
                  <pic:blipFill>
                    <a:blip r:embed="rId35"/>
                    <a:srcRect/>
                    <a:stretch>
                      <a:fillRect/>
                    </a:stretch>
                  </pic:blipFill>
                  <pic:spPr bwMode="auto">
                    <a:xfrm>
                      <a:off x="0" y="0"/>
                      <a:ext cx="5803900" cy="221424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6- الف) نانومداد (</w:t>
      </w:r>
      <w:proofErr w:type="spellStart"/>
      <w:r w:rsidRPr="004C29AE">
        <w:rPr>
          <w:rFonts w:ascii="nassim" w:eastAsia="Times New Roman" w:hAnsi="nassim" w:cs="B Badr"/>
          <w:color w:val="3C3D35"/>
        </w:rPr>
        <w:t>Nanopencil</w:t>
      </w:r>
      <w:proofErr w:type="spellEnd"/>
      <w:r w:rsidRPr="004C29AE">
        <w:rPr>
          <w:rFonts w:ascii="nassim" w:eastAsia="Times New Roman" w:hAnsi="nassim" w:cs="B Badr"/>
          <w:color w:val="3C3D35"/>
          <w:rtl/>
        </w:rPr>
        <w:t>) ب) تصویر میکروسکوپ الکترونی روبشی (</w:t>
      </w:r>
      <w:r w:rsidRPr="004C29AE">
        <w:rPr>
          <w:rFonts w:ascii="nassim" w:eastAsia="Times New Roman" w:hAnsi="nassim" w:cs="B Badr"/>
          <w:color w:val="3C3D35"/>
        </w:rPr>
        <w:t>SEM</w:t>
      </w:r>
      <w:r w:rsidRPr="004C29AE">
        <w:rPr>
          <w:rFonts w:ascii="nassim" w:eastAsia="Times New Roman" w:hAnsi="nassim" w:cs="B Badr"/>
          <w:color w:val="3C3D35"/>
          <w:rtl/>
        </w:rPr>
        <w:t>) از گرافن ضخیم [8].</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این فرض بدبینانه تا سال 2004 باقی ماند. در سال 2004، یک گروه از فیزیکدانان از دانشگاه منچستر بریتانیا به رهبری آندره گایم و کنستانتین نووسلف تغییری در مورد فرضیه ی بی ثباتی گرافن ایجاد کردند و نشان دادند که قضیه ی مرمین-واگنر نمی‌تواند کاملاً درست باشد. آنها یک روش متفاوت و در نگاه اول ساده لوحانه برای بدست آوردن گرافن ارائه دادند که منجر به تحولی عظیم در این رشته شدند [23،8]. آنها با استفاده از چسب نواری یک تک ورقه ی گرافن (یک مونو لایه از اتمهای کربن) را از گرافیت با روش ورقه ورقه شدن میکرومکانیکی (</w:t>
      </w:r>
      <w:r w:rsidRPr="004C29AE">
        <w:rPr>
          <w:rFonts w:ascii="nassim" w:eastAsia="Times New Roman" w:hAnsi="nassim" w:cs="B Badr"/>
          <w:color w:val="3C3D35"/>
          <w:sz w:val="27"/>
          <w:szCs w:val="27"/>
        </w:rPr>
        <w:t>Scotch® tape technique</w:t>
      </w:r>
      <w:r w:rsidRPr="004C29AE">
        <w:rPr>
          <w:rFonts w:ascii="nassim" w:eastAsia="Times New Roman" w:hAnsi="nassim" w:cs="B Badr"/>
          <w:color w:val="3C3D35"/>
          <w:sz w:val="27"/>
          <w:szCs w:val="27"/>
          <w:rtl/>
        </w:rPr>
        <w:t xml:space="preserve">) جدا کردند و سپس آن را به یک ویفر سیلیکون که با ورقه ی نازکی از </w:t>
      </w:r>
      <w:proofErr w:type="spellStart"/>
      <w:r w:rsidRPr="004C29AE">
        <w:rPr>
          <w:rFonts w:ascii="nassim" w:eastAsia="Times New Roman" w:hAnsi="nassim" w:cs="B Badr"/>
          <w:color w:val="3C3D35"/>
          <w:sz w:val="27"/>
          <w:szCs w:val="27"/>
        </w:rPr>
        <w:t>SiO</w:t>
      </w:r>
      <w:proofErr w:type="spellEnd"/>
      <w:r w:rsidRPr="004C29AE">
        <w:rPr>
          <w:rFonts w:ascii="nassim" w:eastAsia="Times New Roman" w:hAnsi="nassim" w:cs="B Badr"/>
          <w:color w:val="3C3D35"/>
          <w:sz w:val="27"/>
          <w:szCs w:val="27"/>
          <w:vertAlign w:val="subscript"/>
          <w:rtl/>
        </w:rPr>
        <w:t>2</w:t>
      </w:r>
      <w:r w:rsidRPr="004C29AE">
        <w:rPr>
          <w:rFonts w:ascii="nassim" w:eastAsia="Times New Roman" w:hAnsi="nassim" w:cs="B Badr"/>
          <w:color w:val="3C3D35"/>
          <w:sz w:val="27"/>
          <w:szCs w:val="27"/>
          <w:rtl/>
        </w:rPr>
        <w:t xml:space="preserve"> پوشیده شده بود منتقل کردند که می تواند به این شکل در زمینه های مختلف مورد استفاده قرار گیرد (شکل 7). جایزه ی نوبل فیزیک 2010 نیز به خاطر ساخت ماده‌ای دوبعدی به این دو دانشمند تعلق گرفت[9]. </w:t>
      </w:r>
      <w:r w:rsidRPr="004C29AE">
        <w:rPr>
          <w:rFonts w:ascii="nassim" w:eastAsia="Times New Roman" w:hAnsi="nassim" w:cs="B Badr"/>
          <w:color w:val="3C3D35"/>
          <w:sz w:val="27"/>
          <w:szCs w:val="27"/>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4859020" cy="3227070"/>
            <wp:effectExtent l="19050" t="0" r="0" b="0"/>
            <wp:docPr id="1" name="Picture 9" descr="filereader.php?p1=main_8f14e45fceea16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eader.php?p1=main_8f14e45fceea167a5"/>
                    <pic:cNvPicPr>
                      <a:picLocks noChangeAspect="1" noChangeArrowheads="1"/>
                    </pic:cNvPicPr>
                  </pic:nvPicPr>
                  <pic:blipFill>
                    <a:blip r:embed="rId36"/>
                    <a:srcRect/>
                    <a:stretch>
                      <a:fillRect/>
                    </a:stretch>
                  </pic:blipFill>
                  <pic:spPr bwMode="auto">
                    <a:xfrm>
                      <a:off x="0" y="0"/>
                      <a:ext cx="4859020" cy="322707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7- الف) یک کلوخه از گرافیت، ب) چسب و ج) یک ترانزیستور گرافن [9].</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کشف گرافن به سیل عظیمی از تحقیقاتی بین المللی منجر شده است. با این حال، مانند دیگر فرمهای دیگر تازه کشف شده از کربن، مانند فولرن ها و نانولوله های کربنی(</w:t>
      </w:r>
      <w:r w:rsidRPr="004C29AE">
        <w:rPr>
          <w:rFonts w:ascii="nassim" w:eastAsia="Times New Roman" w:hAnsi="nassim" w:cs="B Badr"/>
          <w:color w:val="3C3D35"/>
          <w:sz w:val="27"/>
          <w:szCs w:val="27"/>
        </w:rPr>
        <w:t>CNTs</w:t>
      </w:r>
      <w:r w:rsidRPr="004C29AE">
        <w:rPr>
          <w:rFonts w:ascii="nassim" w:eastAsia="Times New Roman" w:hAnsi="nassim" w:cs="B Badr"/>
          <w:color w:val="3C3D35"/>
          <w:sz w:val="27"/>
          <w:szCs w:val="27"/>
          <w:rtl/>
        </w:rPr>
        <w:t>) ، در دسترس بودن مواد و فرآیندپذیری، عوامل محدود کننده سرعت در مراحل ارزیابی کاربرد گرافن می باشد [24،23]. برای گرافن، یک چالش مهم، سنتز و تولید گرافن خالص با کیفیت و در مقیاس بالا می باشد [24]. با در نظر گرفتن توجه دانشمندان به گرافن و امید به کاربردهای مختلف آن در آینده ی نزدیک، تلاش های تحقیقاتی زیادی به روش های تولید، درک ساختار و خواص گرافن اختصاص داده شده است که در مقاله بعد به طور مختصر به این موارد پرداخته می شود.</w:t>
      </w:r>
    </w:p>
    <w:p w:rsidR="008006E5" w:rsidRPr="004C29AE" w:rsidRDefault="008006E5" w:rsidP="008006E5">
      <w:pPr>
        <w:bidi/>
        <w:spacing w:after="100" w:line="336" w:lineRule="atLeast"/>
        <w:jc w:val="both"/>
        <w:rPr>
          <w:rFonts w:ascii="nassim" w:eastAsia="Times New Roman" w:hAnsi="nassim" w:cs="B Badr"/>
          <w:color w:val="3C3D35"/>
          <w:rtl/>
        </w:rPr>
      </w:pPr>
    </w:p>
    <w:p w:rsidR="008006E5" w:rsidRPr="004C29AE" w:rsidRDefault="008006E5" w:rsidP="008006E5">
      <w:pPr>
        <w:pBdr>
          <w:right w:val="single" w:sz="36" w:space="6" w:color="DC4E00"/>
        </w:pBdr>
        <w:bidi/>
        <w:spacing w:beforeAutospacing="1" w:after="238" w:line="336" w:lineRule="atLeast"/>
        <w:rPr>
          <w:rFonts w:ascii="nassim" w:eastAsia="Times New Roman" w:hAnsi="nassim" w:cs="B Badr"/>
          <w:color w:val="3C3D35"/>
          <w:sz w:val="26"/>
          <w:szCs w:val="26"/>
        </w:rPr>
      </w:pPr>
      <w:r w:rsidRPr="004C29AE">
        <w:rPr>
          <w:rFonts w:ascii="nassim" w:eastAsia="Times New Roman" w:hAnsi="nassim" w:cs="B Badr"/>
          <w:color w:val="3C3D35"/>
          <w:sz w:val="26"/>
          <w:szCs w:val="26"/>
          <w:rtl/>
        </w:rPr>
        <w:t>گرافن پایه ساختارهای مهم کربنی (2)</w:t>
      </w:r>
    </w:p>
    <w:p w:rsidR="008006E5" w:rsidRPr="004C29AE" w:rsidRDefault="008006E5" w:rsidP="008006E5">
      <w:pPr>
        <w:bidi/>
        <w:spacing w:after="0" w:line="336" w:lineRule="atLeast"/>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1428115" cy="1428115"/>
            <wp:effectExtent l="19050" t="0" r="635" b="0"/>
            <wp:docPr id="19" name="Picture 19" descr="http://irannano.org/filereader.php?p1=thumbnail_b02d46e8a3d8d9fd6028f3f2c2495864739.jpg&amp;p2=edu_article&amp;p3=23&amp;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annano.org/filereader.php?p1=thumbnail_b02d46e8a3d8d9fd6028f3f2c2495864739.jpg&amp;p2=edu_article&amp;p3=23&amp;p4=1"/>
                    <pic:cNvPicPr>
                      <a:picLocks noChangeAspect="1" noChangeArrowheads="1"/>
                    </pic:cNvPicPr>
                  </pic:nvPicPr>
                  <pic:blipFill>
                    <a:blip r:embed="rId37"/>
                    <a:srcRect/>
                    <a:stretch>
                      <a:fillRect/>
                    </a:stretch>
                  </pic:blipFill>
                  <pic:spPr bwMode="auto">
                    <a:xfrm>
                      <a:off x="0" y="0"/>
                      <a:ext cx="1428115" cy="1428115"/>
                    </a:xfrm>
                    <a:prstGeom prst="rect">
                      <a:avLst/>
                    </a:prstGeom>
                    <a:noFill/>
                    <a:ln w="9525">
                      <a:noFill/>
                      <a:miter lim="800000"/>
                      <a:headEnd/>
                      <a:tailEnd/>
                    </a:ln>
                  </pic:spPr>
                </pic:pic>
              </a:graphicData>
            </a:graphic>
          </wp:inline>
        </w:drawing>
      </w:r>
    </w:p>
    <w:p w:rsidR="008006E5" w:rsidRPr="004C29AE" w:rsidRDefault="008006E5" w:rsidP="008006E5">
      <w:pPr>
        <w:shd w:val="clear" w:color="auto" w:fill="89CEDE"/>
        <w:bidi/>
        <w:spacing w:after="0" w:line="336" w:lineRule="atLeast"/>
        <w:rPr>
          <w:rFonts w:ascii="nassim" w:eastAsia="Times New Roman" w:hAnsi="nassim" w:cs="B Badr"/>
          <w:color w:val="3C3D35"/>
          <w:sz w:val="24"/>
          <w:szCs w:val="24"/>
          <w:rtl/>
        </w:rPr>
      </w:pPr>
      <w:r w:rsidRPr="004C29AE">
        <w:rPr>
          <w:rFonts w:ascii="nassim" w:eastAsia="Times New Roman" w:hAnsi="nassim" w:cs="B Badr"/>
          <w:color w:val="3C3D35"/>
          <w:sz w:val="24"/>
          <w:szCs w:val="24"/>
          <w:rtl/>
        </w:rPr>
        <w:t>شرکت در آزمون</w:t>
      </w:r>
    </w:p>
    <w:p w:rsidR="008006E5" w:rsidRPr="004C29AE" w:rsidRDefault="008006E5" w:rsidP="008006E5">
      <w:pPr>
        <w:shd w:val="clear" w:color="auto" w:fill="89CEDE"/>
        <w:bidi/>
        <w:spacing w:after="119" w:line="336" w:lineRule="atLeast"/>
        <w:rPr>
          <w:rFonts w:ascii="nassim" w:eastAsia="Times New Roman" w:hAnsi="nassim" w:cs="B Badr"/>
          <w:vanish/>
          <w:color w:val="3C3D35"/>
          <w:rtl/>
        </w:rPr>
      </w:pPr>
      <w:r w:rsidRPr="004C29AE">
        <w:rPr>
          <w:rFonts w:ascii="nassim" w:eastAsia="Times New Roman" w:hAnsi="nassim" w:cs="B Badr"/>
          <w:vanish/>
          <w:color w:val="3C3D35"/>
          <w:rtl/>
        </w:rPr>
        <w:lastRenderedPageBreak/>
        <w:t xml:space="preserve">برای شرکت در آزمون می بایست وارد سیستم شوید </w:t>
      </w: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با در نظر گرفتن توجه دانشمندان به گرافن و امید به کاربردهای مختلف آن در آینده ی نزدیک، تلاش های تحقیقاتی زیادی به روش های تولید، درک ساختار و خواص گرافن اختصاص داده شده است. به طور کلی انتظار می رود که گرافن تنها از یک لایه تشکیل شده باشد، اما علاقه قابل توجهی برای تحقیق در مورد گرافن دو لایه و کم لایه نیز وجود دارد. روش های مختلفی برای تولید گرافن وجود دارد که هر کدام معایب و مزایای خود را دارد. روش های سنتز گرافن کلا به چهار روش کلی تقسیم شده است: 1) رسوبدهی شیمیایی بخار (</w:t>
      </w:r>
      <w:r w:rsidRPr="004C29AE">
        <w:rPr>
          <w:rFonts w:ascii="nassim" w:eastAsia="Times New Roman" w:hAnsi="nassim" w:cs="B Badr"/>
          <w:color w:val="3C3D35"/>
          <w:sz w:val="27"/>
          <w:szCs w:val="27"/>
        </w:rPr>
        <w:t>CVD</w:t>
      </w:r>
      <w:r w:rsidRPr="004C29AE">
        <w:rPr>
          <w:rFonts w:ascii="nassim" w:eastAsia="Times New Roman" w:hAnsi="nassim" w:cs="B Badr"/>
          <w:color w:val="3C3D35"/>
          <w:sz w:val="27"/>
          <w:szCs w:val="27"/>
          <w:rtl/>
        </w:rPr>
        <w:t>) و رشد های همبافته (</w:t>
      </w:r>
      <w:r w:rsidRPr="004C29AE">
        <w:rPr>
          <w:rFonts w:ascii="nassim" w:eastAsia="Times New Roman" w:hAnsi="nassim" w:cs="B Badr"/>
          <w:color w:val="3C3D35"/>
          <w:sz w:val="27"/>
          <w:szCs w:val="27"/>
        </w:rPr>
        <w:t>Epitaxial Growth</w:t>
      </w:r>
      <w:r w:rsidRPr="004C29AE">
        <w:rPr>
          <w:rFonts w:ascii="nassim" w:eastAsia="Times New Roman" w:hAnsi="nassim" w:cs="B Badr"/>
          <w:color w:val="3C3D35"/>
          <w:sz w:val="27"/>
          <w:szCs w:val="27"/>
          <w:rtl/>
        </w:rPr>
        <w:t xml:space="preserve">) و 2) لایه برداری میکرومکانیکی از گرافیت 3) رشد همبافته در سطوح الکتریکی عایق مانند </w:t>
      </w:r>
      <w:proofErr w:type="spellStart"/>
      <w:r w:rsidRPr="004C29AE">
        <w:rPr>
          <w:rFonts w:ascii="nassim" w:eastAsia="Times New Roman" w:hAnsi="nassim" w:cs="B Badr"/>
          <w:color w:val="3C3D35"/>
          <w:sz w:val="27"/>
          <w:szCs w:val="27"/>
        </w:rPr>
        <w:t>SiC</w:t>
      </w:r>
      <w:proofErr w:type="spellEnd"/>
      <w:r w:rsidRPr="004C29AE">
        <w:rPr>
          <w:rFonts w:ascii="nassim" w:eastAsia="Times New Roman" w:hAnsi="nassim" w:cs="B Badr"/>
          <w:color w:val="3C3D35"/>
          <w:sz w:val="27"/>
          <w:szCs w:val="27"/>
          <w:rtl/>
        </w:rPr>
        <w:t xml:space="preserve"> و 4) ایجاد تعلیق کلوئیدی از گرافن ساخته شده از گرافیت، مشتقات گرافیت (مانند اکسید گرافیت) و ترکیبات بین لایه ای گرافیت. انواع مختلف گرافن شامل تک لایه، دو لایه و چند لایه، دارای کاربردهای بالقوه در زمینه های مختلف می باشند. در ادامه به طور مختصر به ذکر روش های سنتز، خصوصیات، روش های تعیین خصوصیات و کاربردهای گرافن می پردازیم. </w:t>
      </w:r>
    </w:p>
    <w:p w:rsidR="001724C3" w:rsidRPr="001724C3" w:rsidRDefault="008006E5" w:rsidP="001724C3">
      <w:pPr>
        <w:pStyle w:val="ListParagraph"/>
        <w:numPr>
          <w:ilvl w:val="0"/>
          <w:numId w:val="3"/>
        </w:numPr>
        <w:bidi/>
        <w:spacing w:after="240" w:line="336" w:lineRule="atLeast"/>
        <w:jc w:val="both"/>
        <w:rPr>
          <w:rFonts w:ascii="nassim" w:eastAsia="Times New Roman" w:hAnsi="nassim" w:cs="B Badr"/>
          <w:color w:val="3C3D35"/>
          <w:sz w:val="27"/>
          <w:szCs w:val="27"/>
        </w:rPr>
      </w:pPr>
      <w:r w:rsidRPr="001724C3">
        <w:rPr>
          <w:rFonts w:ascii="nassim" w:eastAsia="Times New Roman" w:hAnsi="nassim" w:cs="B Badr"/>
          <w:color w:val="3C3D35"/>
          <w:sz w:val="27"/>
          <w:szCs w:val="27"/>
          <w:rtl/>
        </w:rPr>
        <w:t>مقدمه: روش های ساخت انواع مختلف گرافن</w:t>
      </w:r>
    </w:p>
    <w:p w:rsidR="001724C3" w:rsidRDefault="008006E5" w:rsidP="001724C3">
      <w:pPr>
        <w:pStyle w:val="ListParagraph"/>
        <w:bidi/>
        <w:spacing w:after="240" w:line="336" w:lineRule="atLeast"/>
        <w:jc w:val="both"/>
        <w:rPr>
          <w:rFonts w:ascii="nassim" w:eastAsia="Times New Roman" w:hAnsi="nassim" w:cs="B Badr" w:hint="cs"/>
          <w:color w:val="3C3D35"/>
          <w:sz w:val="27"/>
          <w:szCs w:val="27"/>
          <w:rtl/>
        </w:rPr>
      </w:pPr>
      <w:r w:rsidRPr="001724C3">
        <w:rPr>
          <w:rFonts w:ascii="nassim" w:eastAsia="Times New Roman" w:hAnsi="nassim" w:cs="B Badr"/>
          <w:color w:val="3C3D35"/>
          <w:sz w:val="27"/>
          <w:szCs w:val="27"/>
          <w:rtl/>
        </w:rPr>
        <w:t xml:space="preserve">تاکنون روش های متعدد شیمیایی و فیزیکی برای تولید انواع مختلف گرافن (از تک لایه تا چند لایه) مطرح شده است که برخی از این روش ها در ذیل آورده شده است: </w:t>
      </w:r>
    </w:p>
    <w:p w:rsidR="008006E5" w:rsidRPr="001724C3" w:rsidRDefault="008006E5" w:rsidP="001724C3">
      <w:pPr>
        <w:pStyle w:val="ListParagraph"/>
        <w:bidi/>
        <w:spacing w:after="240" w:line="336" w:lineRule="atLeast"/>
        <w:rPr>
          <w:rFonts w:ascii="nassim" w:eastAsia="Times New Roman" w:hAnsi="nassim" w:cs="B Badr"/>
          <w:color w:val="3C3D35"/>
          <w:rtl/>
        </w:rPr>
      </w:pPr>
      <w:r w:rsidRPr="001724C3">
        <w:rPr>
          <w:rFonts w:ascii="nassim" w:eastAsia="Times New Roman" w:hAnsi="nassim" w:cs="B Badr"/>
          <w:color w:val="3C3D35"/>
          <w:sz w:val="27"/>
          <w:szCs w:val="27"/>
          <w:rtl/>
        </w:rPr>
        <w:t>از پایین به بالا</w:t>
      </w:r>
      <w:r w:rsidR="001724C3">
        <w:rPr>
          <w:rFonts w:ascii="nassim" w:eastAsia="Times New Roman" w:hAnsi="nassim" w:cs="B Badr" w:hint="cs"/>
          <w:color w:val="3C3D35"/>
          <w:sz w:val="27"/>
          <w:szCs w:val="27"/>
          <w:rtl/>
        </w:rPr>
        <w:t xml:space="preserve">  </w:t>
      </w:r>
      <w:r w:rsidRPr="001724C3">
        <w:rPr>
          <w:rFonts w:ascii="nassim" w:eastAsia="Times New Roman" w:hAnsi="nassim" w:cs="B Badr"/>
          <w:color w:val="3C3D35"/>
          <w:sz w:val="27"/>
          <w:szCs w:val="27"/>
          <w:rtl/>
        </w:rPr>
        <w:t>رسوب دهی بخار شیمیایی (</w:t>
      </w:r>
      <w:r w:rsidRPr="001724C3">
        <w:rPr>
          <w:rFonts w:ascii="nassim" w:eastAsia="Times New Roman" w:hAnsi="nassim" w:cs="B Badr"/>
          <w:color w:val="3C3D35"/>
          <w:sz w:val="27"/>
          <w:szCs w:val="27"/>
        </w:rPr>
        <w:t>CVD</w:t>
      </w:r>
      <w:r w:rsidRPr="001724C3">
        <w:rPr>
          <w:rFonts w:ascii="nassim" w:eastAsia="Times New Roman" w:hAnsi="nassim" w:cs="B Badr"/>
          <w:color w:val="3C3D35"/>
          <w:sz w:val="27"/>
          <w:szCs w:val="27"/>
          <w:rtl/>
        </w:rPr>
        <w:t>) و رشد همبافته (</w:t>
      </w:r>
      <w:r w:rsidRPr="001724C3">
        <w:rPr>
          <w:rFonts w:ascii="nassim" w:eastAsia="Times New Roman" w:hAnsi="nassim" w:cs="B Badr"/>
          <w:color w:val="3C3D35"/>
          <w:sz w:val="27"/>
          <w:szCs w:val="27"/>
        </w:rPr>
        <w:t>Epitaxial growth</w:t>
      </w:r>
      <w:r w:rsidRPr="001724C3">
        <w:rPr>
          <w:rFonts w:ascii="nassim" w:eastAsia="Times New Roman" w:hAnsi="nassim" w:cs="B Badr"/>
          <w:color w:val="3C3D35"/>
          <w:sz w:val="27"/>
          <w:szCs w:val="27"/>
          <w:rtl/>
        </w:rPr>
        <w:t>) و [2،1].</w:t>
      </w:r>
      <w:r w:rsidRPr="001724C3">
        <w:rPr>
          <w:rFonts w:ascii="nassim" w:eastAsia="Times New Roman" w:hAnsi="nassim" w:cs="B Badr"/>
          <w:color w:val="3C3D35"/>
          <w:sz w:val="27"/>
          <w:szCs w:val="27"/>
          <w:rtl/>
        </w:rPr>
        <w:br/>
        <w:t>رسوب دهی بخار شیمیایی با پلاسما ی غنی شده [1]</w:t>
      </w:r>
      <w:r w:rsidR="001724C3">
        <w:rPr>
          <w:rFonts w:ascii="nassim" w:eastAsia="Times New Roman" w:hAnsi="nassim" w:cs="B Badr" w:hint="cs"/>
          <w:color w:val="3C3D35"/>
          <w:sz w:val="27"/>
          <w:szCs w:val="27"/>
          <w:rtl/>
        </w:rPr>
        <w:t xml:space="preserve"> </w:t>
      </w:r>
      <w:r w:rsidRPr="001724C3">
        <w:rPr>
          <w:rFonts w:ascii="nassim" w:eastAsia="Times New Roman" w:hAnsi="nassim" w:cs="B Badr"/>
          <w:color w:val="3C3D35"/>
          <w:sz w:val="27"/>
          <w:szCs w:val="27"/>
          <w:rtl/>
        </w:rPr>
        <w:t>گرمایی[2]</w:t>
      </w:r>
      <w:r w:rsidRPr="001724C3">
        <w:rPr>
          <w:rFonts w:ascii="nassim" w:eastAsia="Times New Roman" w:hAnsi="nassim" w:cs="B Badr"/>
          <w:color w:val="3C3D35"/>
          <w:sz w:val="27"/>
          <w:szCs w:val="27"/>
          <w:rtl/>
        </w:rPr>
        <w:br/>
        <w:t>در حضور بستر فلزی (مانند روتنیوم، نیکل و مس) [3-6].</w:t>
      </w:r>
      <w:r w:rsidR="001724C3">
        <w:rPr>
          <w:rFonts w:ascii="nassim" w:eastAsia="Times New Roman" w:hAnsi="nassim" w:cs="B Badr" w:hint="cs"/>
          <w:color w:val="3C3D35"/>
          <w:sz w:val="27"/>
          <w:szCs w:val="27"/>
          <w:rtl/>
        </w:rPr>
        <w:t xml:space="preserve"> </w:t>
      </w:r>
      <w:r w:rsidRPr="001724C3">
        <w:rPr>
          <w:rFonts w:ascii="nassim" w:eastAsia="Times New Roman" w:hAnsi="nassim" w:cs="B Badr"/>
          <w:color w:val="3C3D35"/>
          <w:sz w:val="27"/>
          <w:szCs w:val="27"/>
          <w:rtl/>
        </w:rPr>
        <w:t>در عدم حضور بستر[7]</w:t>
      </w:r>
      <w:r w:rsidRPr="001724C3">
        <w:rPr>
          <w:rFonts w:ascii="nassim" w:eastAsia="Times New Roman" w:hAnsi="nassim" w:cs="B Badr"/>
          <w:color w:val="3C3D35"/>
          <w:sz w:val="27"/>
          <w:szCs w:val="27"/>
          <w:rtl/>
        </w:rPr>
        <w:br/>
        <w:t xml:space="preserve">رشد همبافته بر روی بستر عایق </w:t>
      </w:r>
      <w:proofErr w:type="spellStart"/>
      <w:r w:rsidRPr="001724C3">
        <w:rPr>
          <w:rFonts w:ascii="nassim" w:eastAsia="Times New Roman" w:hAnsi="nassim" w:cs="B Badr"/>
          <w:color w:val="3C3D35"/>
          <w:sz w:val="27"/>
          <w:szCs w:val="27"/>
        </w:rPr>
        <w:t>SiC</w:t>
      </w:r>
      <w:proofErr w:type="spellEnd"/>
      <w:r w:rsidRPr="001724C3">
        <w:rPr>
          <w:rFonts w:ascii="nassim" w:eastAsia="Times New Roman" w:hAnsi="nassim" w:cs="B Badr"/>
          <w:color w:val="3C3D35"/>
          <w:sz w:val="27"/>
          <w:szCs w:val="27"/>
          <w:rtl/>
        </w:rPr>
        <w:t xml:space="preserve"> و[9،8]</w:t>
      </w:r>
      <w:r w:rsidR="001724C3">
        <w:rPr>
          <w:rFonts w:ascii="nassim" w:eastAsia="Times New Roman" w:hAnsi="nassim" w:cs="B Badr" w:hint="cs"/>
          <w:color w:val="3C3D35"/>
          <w:sz w:val="27"/>
          <w:szCs w:val="27"/>
          <w:rtl/>
        </w:rPr>
        <w:t xml:space="preserve"> </w:t>
      </w:r>
      <w:r w:rsidRPr="001724C3">
        <w:rPr>
          <w:rFonts w:ascii="nassim" w:eastAsia="Times New Roman" w:hAnsi="nassim" w:cs="B Badr"/>
          <w:color w:val="3C3D35"/>
          <w:sz w:val="27"/>
          <w:szCs w:val="27"/>
          <w:rtl/>
        </w:rPr>
        <w:t>گرماکافت[11،10]</w:t>
      </w:r>
      <w:r w:rsidRPr="001724C3">
        <w:rPr>
          <w:rFonts w:ascii="nassim" w:eastAsia="Times New Roman" w:hAnsi="nassim" w:cs="B Badr"/>
          <w:color w:val="3C3D35"/>
          <w:sz w:val="27"/>
          <w:szCs w:val="27"/>
          <w:rtl/>
        </w:rPr>
        <w:br/>
        <w:t>از بالا به پایین</w:t>
      </w:r>
      <w:r w:rsidR="001724C3">
        <w:rPr>
          <w:rFonts w:ascii="nassim" w:eastAsia="Times New Roman" w:hAnsi="nassim" w:cs="B Badr" w:hint="cs"/>
          <w:color w:val="3C3D35"/>
          <w:sz w:val="27"/>
          <w:szCs w:val="27"/>
          <w:rtl/>
        </w:rPr>
        <w:t xml:space="preserve"> </w:t>
      </w:r>
      <w:r w:rsidRPr="001724C3">
        <w:rPr>
          <w:rFonts w:ascii="nassim" w:eastAsia="Times New Roman" w:hAnsi="nassim" w:cs="B Badr"/>
          <w:color w:val="3C3D35"/>
          <w:sz w:val="27"/>
          <w:szCs w:val="27"/>
          <w:rtl/>
        </w:rPr>
        <w:t>لایه برداری مکانیکی [13،12]</w:t>
      </w:r>
      <w:r w:rsidRPr="001724C3">
        <w:rPr>
          <w:rFonts w:ascii="nassim" w:eastAsia="Times New Roman" w:hAnsi="nassim" w:cs="B Badr"/>
          <w:color w:val="3C3D35"/>
          <w:sz w:val="27"/>
          <w:szCs w:val="27"/>
          <w:rtl/>
        </w:rPr>
        <w:br/>
        <w:t>چسب نواری (</w:t>
      </w:r>
      <w:r w:rsidRPr="001724C3">
        <w:rPr>
          <w:rFonts w:ascii="nassim" w:eastAsia="Times New Roman" w:hAnsi="nassim" w:cs="B Badr"/>
          <w:color w:val="3C3D35"/>
          <w:sz w:val="27"/>
          <w:szCs w:val="27"/>
        </w:rPr>
        <w:t>Scotch® tape technique</w:t>
      </w:r>
      <w:r w:rsidRPr="001724C3">
        <w:rPr>
          <w:rFonts w:ascii="nassim" w:eastAsia="Times New Roman" w:hAnsi="nassim" w:cs="B Badr"/>
          <w:color w:val="3C3D35"/>
          <w:sz w:val="27"/>
          <w:szCs w:val="27"/>
          <w:rtl/>
        </w:rPr>
        <w:t>) و [13]</w:t>
      </w:r>
      <w:r w:rsidRPr="001724C3">
        <w:rPr>
          <w:rFonts w:ascii="nassim" w:eastAsia="Times New Roman" w:hAnsi="nassim" w:cs="B Badr"/>
          <w:color w:val="3C3D35"/>
          <w:sz w:val="27"/>
          <w:szCs w:val="27"/>
          <w:rtl/>
        </w:rPr>
        <w:br/>
        <w:t>سوزن میکروسکوپ نیروی اتمی (</w:t>
      </w:r>
      <w:r w:rsidRPr="001724C3">
        <w:rPr>
          <w:rFonts w:ascii="nassim" w:eastAsia="Times New Roman" w:hAnsi="nassim" w:cs="B Badr"/>
          <w:color w:val="3C3D35"/>
          <w:sz w:val="27"/>
          <w:szCs w:val="27"/>
        </w:rPr>
        <w:t>AFM Tip</w:t>
      </w:r>
      <w:r w:rsidRPr="001724C3">
        <w:rPr>
          <w:rFonts w:ascii="nassim" w:eastAsia="Times New Roman" w:hAnsi="nassim" w:cs="B Badr"/>
          <w:color w:val="3C3D35"/>
          <w:sz w:val="27"/>
          <w:szCs w:val="27"/>
          <w:rtl/>
        </w:rPr>
        <w:t>) و [14]</w:t>
      </w:r>
      <w:r w:rsidRPr="001724C3">
        <w:rPr>
          <w:rFonts w:ascii="nassim" w:eastAsia="Times New Roman" w:hAnsi="nassim" w:cs="B Badr"/>
          <w:color w:val="3C3D35"/>
          <w:sz w:val="27"/>
          <w:szCs w:val="27"/>
          <w:rtl/>
        </w:rPr>
        <w:br/>
        <w:t>سنتز شیمیایی [15]</w:t>
      </w:r>
      <w:r w:rsidRPr="001724C3">
        <w:rPr>
          <w:rFonts w:ascii="nassim" w:eastAsia="Times New Roman" w:hAnsi="nassim" w:cs="B Badr"/>
          <w:color w:val="3C3D35"/>
          <w:sz w:val="27"/>
          <w:szCs w:val="27"/>
          <w:rtl/>
        </w:rPr>
        <w:br/>
        <w:t>با امواج فرا صوتی[16]</w:t>
      </w:r>
      <w:r w:rsidRPr="001724C3">
        <w:rPr>
          <w:rFonts w:ascii="nassim" w:eastAsia="Times New Roman" w:hAnsi="nassim" w:cs="B Badr"/>
          <w:color w:val="3C3D35"/>
          <w:sz w:val="27"/>
          <w:szCs w:val="27"/>
          <w:rtl/>
        </w:rPr>
        <w:br/>
        <w:t>کاهش [17]</w:t>
      </w:r>
      <w:r w:rsidRPr="001724C3">
        <w:rPr>
          <w:rFonts w:ascii="nassim" w:eastAsia="Times New Roman" w:hAnsi="nassim" w:cs="B Badr"/>
          <w:color w:val="3C3D35"/>
          <w:sz w:val="27"/>
          <w:szCs w:val="27"/>
          <w:rtl/>
        </w:rPr>
        <w:br/>
        <w:t>روش الکتروشیمیایی[19،18]</w:t>
      </w:r>
      <w:r w:rsidRPr="001724C3">
        <w:rPr>
          <w:rFonts w:ascii="nassim" w:eastAsia="Times New Roman" w:hAnsi="nassim" w:cs="B Badr"/>
          <w:color w:val="3C3D35"/>
          <w:sz w:val="27"/>
          <w:szCs w:val="27"/>
          <w:rtl/>
        </w:rPr>
        <w:br/>
        <w:t>باز کردن نانولوله های کربنی [21،20]</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lastRenderedPageBreak/>
        <w:t>تبدیل نانوالماس[22]</w:t>
      </w:r>
      <w:r w:rsidRPr="001724C3">
        <w:rPr>
          <w:rFonts w:ascii="nassim" w:eastAsia="Times New Roman" w:hAnsi="nassim" w:cs="B Badr"/>
          <w:color w:val="3C3D35"/>
          <w:sz w:val="27"/>
          <w:szCs w:val="27"/>
          <w:rtl/>
        </w:rPr>
        <w:br/>
        <w:t xml:space="preserve">تبخیر قوس الکتریکی گرافیت در حضور مخلوط </w:t>
      </w:r>
      <w:r w:rsidRPr="001724C3">
        <w:rPr>
          <w:rFonts w:ascii="nassim" w:eastAsia="Times New Roman" w:hAnsi="nassim" w:cs="B Badr"/>
          <w:color w:val="3C3D35"/>
          <w:sz w:val="27"/>
          <w:szCs w:val="27"/>
        </w:rPr>
        <w:t>H</w:t>
      </w:r>
      <w:r w:rsidRPr="001724C3">
        <w:rPr>
          <w:rFonts w:ascii="nassim" w:eastAsia="Times New Roman" w:hAnsi="nassim" w:cs="B Badr"/>
          <w:color w:val="3C3D35"/>
          <w:sz w:val="27"/>
          <w:szCs w:val="27"/>
          <w:vertAlign w:val="subscript"/>
          <w:rtl/>
        </w:rPr>
        <w:t>2</w:t>
      </w:r>
      <w:r w:rsidRPr="001724C3">
        <w:rPr>
          <w:rFonts w:ascii="nassim" w:eastAsia="Times New Roman" w:hAnsi="nassim" w:cs="B Badr"/>
          <w:color w:val="3C3D35"/>
          <w:sz w:val="27"/>
          <w:szCs w:val="27"/>
          <w:rtl/>
        </w:rPr>
        <w:t>/</w:t>
      </w:r>
      <w:r w:rsidRPr="001724C3">
        <w:rPr>
          <w:rFonts w:ascii="nassim" w:eastAsia="Times New Roman" w:hAnsi="nassim" w:cs="B Badr"/>
          <w:color w:val="3C3D35"/>
          <w:sz w:val="27"/>
          <w:szCs w:val="27"/>
        </w:rPr>
        <w:t>He</w:t>
      </w:r>
      <w:r w:rsidRPr="001724C3">
        <w:rPr>
          <w:rFonts w:ascii="nassim" w:eastAsia="Times New Roman" w:hAnsi="nassim" w:cs="B Badr"/>
          <w:color w:val="3C3D35"/>
          <w:sz w:val="27"/>
          <w:szCs w:val="27"/>
          <w:rtl/>
        </w:rPr>
        <w:t xml:space="preserve"> و [1]</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br/>
        <w:t>هریک از این روش‌ها مزایا و معایب خاص خود را دارند.</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br/>
        <w:t xml:space="preserve">روش لایه برداری مکانیکی با استفاده از چسب نواری، برای تولید گرافن تک لایه و کم لایه مناسب می باشد اما راندمان تولید پائین می باشد. روش </w:t>
      </w:r>
      <w:r w:rsidRPr="001724C3">
        <w:rPr>
          <w:rFonts w:ascii="nassim" w:eastAsia="Times New Roman" w:hAnsi="nassim" w:cs="B Badr"/>
          <w:color w:val="3C3D35"/>
          <w:sz w:val="27"/>
          <w:szCs w:val="27"/>
        </w:rPr>
        <w:t>CVD</w:t>
      </w:r>
      <w:r w:rsidRPr="001724C3">
        <w:rPr>
          <w:rFonts w:ascii="nassim" w:eastAsia="Times New Roman" w:hAnsi="nassim" w:cs="B Badr"/>
          <w:color w:val="3C3D35"/>
          <w:sz w:val="27"/>
          <w:szCs w:val="27"/>
          <w:rtl/>
        </w:rPr>
        <w:t xml:space="preserve"> با وجود اینکه پتانسیل زیادی برای تولید گرافن با سطح بزرگ از خود نشان می دهد، اما نیاز به انتقال نمونه به بستر های دیگر از طریق انتقال مکانیکی و یا از طریق فرآوری محلول به منظور ایجاد وسایل سودمند را دارد. این روش پتانسیل زیادی برای تولید مقدار زیادی از گرافن با هدف استفاده برای کاربردهای الکترونیکی را دارا می باشد [23].</w:t>
      </w:r>
      <w:r w:rsidRPr="001724C3">
        <w:rPr>
          <w:rFonts w:ascii="nassim" w:eastAsia="Times New Roman" w:hAnsi="nassim" w:cs="B Badr"/>
          <w:color w:val="3C3D35"/>
          <w:sz w:val="27"/>
          <w:szCs w:val="27"/>
          <w:rtl/>
        </w:rPr>
        <w:br/>
        <w:t xml:space="preserve">تجزیه حرارتی ویفر </w:t>
      </w:r>
      <w:proofErr w:type="spellStart"/>
      <w:r w:rsidRPr="001724C3">
        <w:rPr>
          <w:rFonts w:ascii="nassim" w:eastAsia="Times New Roman" w:hAnsi="nassim" w:cs="B Badr"/>
          <w:color w:val="3C3D35"/>
          <w:sz w:val="27"/>
          <w:szCs w:val="27"/>
        </w:rPr>
        <w:t>SiC</w:t>
      </w:r>
      <w:proofErr w:type="spellEnd"/>
      <w:r w:rsidRPr="001724C3">
        <w:rPr>
          <w:rFonts w:ascii="nassim" w:eastAsia="Times New Roman" w:hAnsi="nassim" w:cs="B Badr"/>
          <w:color w:val="3C3D35"/>
          <w:sz w:val="27"/>
          <w:szCs w:val="27"/>
          <w:rtl/>
        </w:rPr>
        <w:t xml:space="preserve"> تحت خلاء بالا روش دیگری برای تهیه گرافن می باشد. این روش نیاز به درجه حرارت بالا بیش از 1100 درجه سانتیگراد برای تصعید سیلیکون دارد و کربن های باقی مانده به شکل گرافن مرتب می شوند. این روش می تواند برای الگودهی گرافن (</w:t>
      </w:r>
      <w:r w:rsidRPr="001724C3">
        <w:rPr>
          <w:rFonts w:ascii="nassim" w:eastAsia="Times New Roman" w:hAnsi="nassim" w:cs="B Badr"/>
          <w:color w:val="3C3D35"/>
          <w:sz w:val="27"/>
          <w:szCs w:val="27"/>
        </w:rPr>
        <w:t xml:space="preserve">Patterned </w:t>
      </w:r>
      <w:proofErr w:type="spellStart"/>
      <w:r w:rsidRPr="001724C3">
        <w:rPr>
          <w:rFonts w:ascii="nassim" w:eastAsia="Times New Roman" w:hAnsi="nassim" w:cs="B Badr"/>
          <w:color w:val="3C3D35"/>
          <w:sz w:val="27"/>
          <w:szCs w:val="27"/>
        </w:rPr>
        <w:t>Graphene</w:t>
      </w:r>
      <w:proofErr w:type="spellEnd"/>
      <w:r w:rsidRPr="001724C3">
        <w:rPr>
          <w:rFonts w:ascii="nassim" w:eastAsia="Times New Roman" w:hAnsi="nassim" w:cs="B Badr"/>
          <w:color w:val="3C3D35"/>
          <w:sz w:val="27"/>
          <w:szCs w:val="27"/>
          <w:rtl/>
        </w:rPr>
        <w:t>)مورد استفاده قرار گیرد که برای کاربردهای الکترونیکی مناسب می باشد. نقطه ضعف این روش بسیاری نقص ساختاری در لایه ها می باشد. علاوه بر آن انتقال به بستر های دیگر دشوار است. همچنین، نیاز به شرایط خلاء بالا دارد و در نتیجه گران است [23].</w:t>
      </w:r>
      <w:r w:rsidRPr="001724C3">
        <w:rPr>
          <w:rFonts w:ascii="nassim" w:eastAsia="Times New Roman" w:hAnsi="nassim" w:cs="B Badr"/>
          <w:color w:val="3C3D35"/>
          <w:sz w:val="27"/>
          <w:szCs w:val="27"/>
          <w:rtl/>
        </w:rPr>
        <w:br/>
        <w:t xml:space="preserve">تبدیل نانوالماس، تبخیر قوس الکتریکی گرافیت در حضور مخلوط </w:t>
      </w:r>
      <w:r w:rsidRPr="001724C3">
        <w:rPr>
          <w:rFonts w:ascii="nassim" w:eastAsia="Times New Roman" w:hAnsi="nassim" w:cs="B Badr"/>
          <w:color w:val="3C3D35"/>
          <w:sz w:val="27"/>
          <w:szCs w:val="27"/>
        </w:rPr>
        <w:t>H</w:t>
      </w:r>
      <w:r w:rsidRPr="001724C3">
        <w:rPr>
          <w:rFonts w:ascii="nassim" w:eastAsia="Times New Roman" w:hAnsi="nassim" w:cs="B Badr"/>
          <w:color w:val="3C3D35"/>
          <w:sz w:val="27"/>
          <w:szCs w:val="27"/>
          <w:vertAlign w:val="subscript"/>
          <w:rtl/>
        </w:rPr>
        <w:t>2</w:t>
      </w:r>
      <w:r w:rsidRPr="001724C3">
        <w:rPr>
          <w:rFonts w:ascii="nassim" w:eastAsia="Times New Roman" w:hAnsi="nassim" w:cs="B Badr"/>
          <w:color w:val="3C3D35"/>
          <w:sz w:val="27"/>
          <w:szCs w:val="27"/>
          <w:rtl/>
        </w:rPr>
        <w:t>/</w:t>
      </w:r>
      <w:r w:rsidRPr="001724C3">
        <w:rPr>
          <w:rFonts w:ascii="nassim" w:eastAsia="Times New Roman" w:hAnsi="nassim" w:cs="B Badr"/>
          <w:color w:val="3C3D35"/>
          <w:sz w:val="27"/>
          <w:szCs w:val="27"/>
        </w:rPr>
        <w:t>He</w:t>
      </w:r>
      <w:r w:rsidRPr="001724C3">
        <w:rPr>
          <w:rFonts w:ascii="nassim" w:eastAsia="Times New Roman" w:hAnsi="nassim" w:cs="B Badr"/>
          <w:color w:val="3C3D35"/>
          <w:sz w:val="27"/>
          <w:szCs w:val="27"/>
          <w:rtl/>
        </w:rPr>
        <w:t xml:space="preserve"> و رسوب دهی بخار شیمیایی با پلاسما ی غنی شده با میکروویو نیز برای تولید گرافن استفاده شده است. این روش باعث تولید مقادیری از سایر مواد ناخواسته ی کربنی می شود [23].</w:t>
      </w:r>
      <w:r w:rsidRPr="001724C3">
        <w:rPr>
          <w:rFonts w:ascii="nassim" w:eastAsia="Times New Roman" w:hAnsi="nassim" w:cs="B Badr"/>
          <w:color w:val="3C3D35"/>
          <w:sz w:val="27"/>
          <w:szCs w:val="27"/>
          <w:rtl/>
        </w:rPr>
        <w:br/>
        <w:t>ایجاد تعلیق کلوئیدی از گرافیت و مشتقات گرافیت (مانند اکسید های گرافیت، ترکیبات بین لایه ای گرافیت (</w:t>
      </w:r>
      <w:r w:rsidRPr="001724C3">
        <w:rPr>
          <w:rFonts w:ascii="nassim" w:eastAsia="Times New Roman" w:hAnsi="nassim" w:cs="B Badr"/>
          <w:color w:val="3C3D35"/>
          <w:sz w:val="27"/>
          <w:szCs w:val="27"/>
        </w:rPr>
        <w:t>Graphite Intercalation Compounds</w:t>
      </w:r>
      <w:r w:rsidRPr="001724C3">
        <w:rPr>
          <w:rFonts w:ascii="nassim" w:eastAsia="Times New Roman" w:hAnsi="nassim" w:cs="B Badr"/>
          <w:color w:val="3C3D35"/>
          <w:sz w:val="27"/>
          <w:szCs w:val="27"/>
          <w:rtl/>
        </w:rPr>
        <w:t>)و گرافیت بسط پذیر(</w:t>
      </w:r>
      <w:r w:rsidRPr="001724C3">
        <w:rPr>
          <w:rFonts w:ascii="nassim" w:eastAsia="Times New Roman" w:hAnsi="nassim" w:cs="B Badr"/>
          <w:color w:val="3C3D35"/>
          <w:sz w:val="27"/>
          <w:szCs w:val="27"/>
        </w:rPr>
        <w:t>Expandable Graphite</w:t>
      </w:r>
      <w:r w:rsidRPr="001724C3">
        <w:rPr>
          <w:rFonts w:ascii="nassim" w:eastAsia="Times New Roman" w:hAnsi="nassim" w:cs="B Badr"/>
          <w:color w:val="3C3D35"/>
          <w:sz w:val="27"/>
          <w:szCs w:val="27"/>
          <w:rtl/>
        </w:rPr>
        <w:t>) ) روش دیگری برای سنتز گرافن می باشد.</w:t>
      </w:r>
      <w:r w:rsidRPr="001724C3">
        <w:rPr>
          <w:rFonts w:ascii="nassim" w:eastAsia="Times New Roman" w:hAnsi="nassim" w:cs="B Badr"/>
          <w:color w:val="3C3D35"/>
          <w:sz w:val="27"/>
          <w:szCs w:val="27"/>
          <w:rtl/>
        </w:rPr>
        <w:br/>
        <w:t xml:space="preserve">اگر ماده شروع کننده گرافیت باشد، تعلیق کلوئیدی از گرافن می تواند در حلال های مختلف به دست آید اما گرافن به دست آمده با غلظت کم در اندازه ی کوچک می باشد. همچنین باقی مانده ی حلال ها ممکن است بر روی سطح گرافن باقی بماند و کاربردهای آن را محدود کند [23]. </w:t>
      </w:r>
      <w:r w:rsidRPr="001724C3">
        <w:rPr>
          <w:rFonts w:ascii="nassim" w:eastAsia="Times New Roman" w:hAnsi="nassim" w:cs="B Badr"/>
          <w:color w:val="3C3D35"/>
          <w:sz w:val="27"/>
          <w:szCs w:val="27"/>
          <w:rtl/>
        </w:rPr>
        <w:br/>
        <w:t xml:space="preserve">در مورد اکسید گرافیت، روش شامل اکسیداسیون اولیه گرافیت به اکسید گرافیت می باشد. پس از آن اکسید </w:t>
      </w:r>
      <w:r w:rsidRPr="001724C3">
        <w:rPr>
          <w:rFonts w:ascii="nassim" w:eastAsia="Times New Roman" w:hAnsi="nassim" w:cs="B Badr"/>
          <w:color w:val="3C3D35"/>
          <w:sz w:val="27"/>
          <w:szCs w:val="27"/>
          <w:rtl/>
        </w:rPr>
        <w:lastRenderedPageBreak/>
        <w:t>گرافیت به صورت مکانوشیمیایی و یا حرارتی به اکسید گرافن (</w:t>
      </w:r>
      <w:proofErr w:type="spellStart"/>
      <w:r w:rsidRPr="001724C3">
        <w:rPr>
          <w:rFonts w:ascii="nassim" w:eastAsia="Times New Roman" w:hAnsi="nassim" w:cs="B Badr"/>
          <w:color w:val="3C3D35"/>
          <w:sz w:val="27"/>
          <w:szCs w:val="27"/>
        </w:rPr>
        <w:t>GOx</w:t>
      </w:r>
      <w:proofErr w:type="spellEnd"/>
      <w:r w:rsidRPr="001724C3">
        <w:rPr>
          <w:rFonts w:ascii="nassim" w:eastAsia="Times New Roman" w:hAnsi="nassim" w:cs="B Badr"/>
          <w:color w:val="3C3D35"/>
          <w:sz w:val="27"/>
          <w:szCs w:val="27"/>
          <w:rtl/>
        </w:rPr>
        <w:t>) تبدیل می شود و به دنبال آن با کاهش اکسید گرافن، گرافن ایجاد می شود. این روش برای تولید گرافن در مقیاس و راندمان بالا مناسب می باشد، اما با این وجود روشی وقت گیر می باشد و از واکنشگرهای اکسید کننده و کاهش دهنده ی خطرناک و سمی استفاده می شود. در واقع، اکسید گرافن عایق می باشد و از لحاظ هدایت تفاوت زیادی با گرافن دارد. با وجودی که این گروه های عاملی اکسیدی را می توان با کاهش دادن (</w:t>
      </w:r>
      <w:r w:rsidRPr="001724C3">
        <w:rPr>
          <w:rFonts w:ascii="nassim" w:eastAsia="Times New Roman" w:hAnsi="nassim" w:cs="B Badr"/>
          <w:color w:val="3C3D35"/>
          <w:sz w:val="27"/>
          <w:szCs w:val="27"/>
        </w:rPr>
        <w:t>Reduction</w:t>
      </w:r>
      <w:r w:rsidRPr="001724C3">
        <w:rPr>
          <w:rFonts w:ascii="nassim" w:eastAsia="Times New Roman" w:hAnsi="nassim" w:cs="B Badr"/>
          <w:color w:val="3C3D35"/>
          <w:sz w:val="27"/>
          <w:szCs w:val="27"/>
          <w:rtl/>
        </w:rPr>
        <w:t>) تا حدی از بین برد، اما مقدار قابل توجهی نقص ساختاری ایجاد می شود که خواص الکترونیکی را تحت تاثیر قرار می دهد [23].</w:t>
      </w:r>
      <w:r w:rsidRPr="001724C3">
        <w:rPr>
          <w:rFonts w:ascii="nassim" w:eastAsia="Times New Roman" w:hAnsi="nassim" w:cs="B Badr"/>
          <w:color w:val="3C3D35"/>
          <w:sz w:val="27"/>
          <w:szCs w:val="27"/>
          <w:rtl/>
        </w:rPr>
        <w:br/>
        <w:t>برای تهیه گرافن همچنین می توان از روش های ورقه ورقه شدن گرافیت توسط واکنش های شامل مواد بین لایه ای (</w:t>
      </w:r>
      <w:proofErr w:type="spellStart"/>
      <w:r w:rsidRPr="001724C3">
        <w:rPr>
          <w:rFonts w:ascii="nassim" w:eastAsia="Times New Roman" w:hAnsi="nassim" w:cs="B Badr"/>
          <w:color w:val="3C3D35"/>
          <w:sz w:val="27"/>
          <w:szCs w:val="27"/>
        </w:rPr>
        <w:t>Intercalant</w:t>
      </w:r>
      <w:proofErr w:type="spellEnd"/>
      <w:r w:rsidRPr="001724C3">
        <w:rPr>
          <w:rFonts w:ascii="nassim" w:eastAsia="Times New Roman" w:hAnsi="nassim" w:cs="B Badr"/>
          <w:color w:val="3C3D35"/>
          <w:sz w:val="27"/>
          <w:szCs w:val="27"/>
          <w:rtl/>
        </w:rPr>
        <w:t>) ، و یا از طریق شوک حرارتی بعد از در معرض قرار دادن گرافیت طبیعی یا بسط پذیر (</w:t>
      </w:r>
      <w:r w:rsidRPr="001724C3">
        <w:rPr>
          <w:rFonts w:ascii="nassim" w:eastAsia="Times New Roman" w:hAnsi="nassim" w:cs="B Badr"/>
          <w:color w:val="3C3D35"/>
          <w:sz w:val="27"/>
          <w:szCs w:val="27"/>
        </w:rPr>
        <w:t>Expandable Graphite</w:t>
      </w:r>
      <w:r w:rsidRPr="001724C3">
        <w:rPr>
          <w:rFonts w:ascii="nassim" w:eastAsia="Times New Roman" w:hAnsi="nassim" w:cs="B Badr"/>
          <w:color w:val="3C3D35"/>
          <w:sz w:val="27"/>
          <w:szCs w:val="27"/>
          <w:rtl/>
        </w:rPr>
        <w:t>) با اسید نیز استفاده کرد. با این حال، این روش ها وقت گیر می باشند [23].</w:t>
      </w:r>
      <w:r w:rsidRPr="001724C3">
        <w:rPr>
          <w:rFonts w:ascii="nassim" w:eastAsia="Times New Roman" w:hAnsi="nassim" w:cs="B Badr"/>
          <w:color w:val="3C3D35"/>
          <w:sz w:val="27"/>
          <w:szCs w:val="27"/>
          <w:rtl/>
        </w:rPr>
        <w:br/>
        <w:t>لایه برداری الکتروشیمیایی از گرافیت، روش دیگری برای تولید گرافن می باشد. اما این روش ها نیز نیاز به ولتاژ بالا دارد و معمولا چند مرحله ای و زمانگیر هستند [23]. بنابراین، ارائه ی یک روش آسان، ساده و مستقیم برای تولید گرافن در مقیاس بالا و بدون نقص با مساحت بزرگ یک چالش بزرگ می باشد.</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br/>
      </w:r>
      <w:r w:rsidRPr="001724C3">
        <w:rPr>
          <w:rFonts w:ascii="nassim" w:eastAsia="Times New Roman" w:hAnsi="nassim" w:cs="B Badr"/>
          <w:b/>
          <w:bCs/>
          <w:color w:val="3C3D35"/>
          <w:sz w:val="27"/>
          <w:szCs w:val="27"/>
          <w:rtl/>
        </w:rPr>
        <w:t>2 - خصوصیات گرافن</w:t>
      </w:r>
      <w:r w:rsidRPr="001724C3">
        <w:rPr>
          <w:rFonts w:ascii="nassim" w:eastAsia="Times New Roman" w:hAnsi="nassim" w:cs="B Badr"/>
          <w:color w:val="3C3D35"/>
          <w:sz w:val="27"/>
          <w:szCs w:val="27"/>
          <w:rtl/>
        </w:rPr>
        <w:br/>
        <w:t>با در نظر گرفتن توجه دانشمندان به گرافن و امید به کاربردهای مختلف آن در آینده ی نزدیک، تلاش های تحقیقاتی زیادی به درک ساختار و خواص گرافن اختصاص داده شده است. به طور کلی انتظار می رود که گرافن تنها از یک لایه تشکیل شده باشد، اما علاقه قابل توجهی برای تحقیق در مورد گرافن دو لایه و کم لایه نیز وجود دارد. گرافن های دو لایه و کم لایه به ترتیب شامل 2 و 3 تا 10 لایه از این ورقه های دو بعدی می باشند. ساختار گرافن شامل بیش از 10 عدد از این ورقه های دوبعدی به عنوان گرافن ضخیم در نظر گرفته شده و کمتر مورد علاقه دانشمندان می باشد [24]. گرافن وضعیت خود را از یک ماده ی ناشناخته به یک ستاره پر فروغ در زمینه های مختلف علم و فن آوری تغییر داده است [24]. این بدلیل خصوصیات استثنایی گرافن شامل چگالی بالای جریان، حمل و نقل بالستیک، بی اثر بودن شیمیایی، هدایت حرارتی بالا، عبور نوری و آبگریزی فوق العاده در مقیاس نانومترمی باشد [25،12].</w:t>
      </w:r>
      <w:r w:rsidRPr="001724C3">
        <w:rPr>
          <w:rFonts w:ascii="nassim" w:eastAsia="Times New Roman" w:hAnsi="nassim" w:cs="B Badr"/>
          <w:color w:val="3C3D35"/>
          <w:sz w:val="27"/>
          <w:szCs w:val="27"/>
          <w:rtl/>
        </w:rPr>
        <w:br/>
        <w:t xml:space="preserve">همانطور که قبلا گفته شد گرافن تک لایه به عنوان یک ورقه ی دو بعدی از اتمهای کربن که به صورت شبکه ای شش ضلعی کنار هم قرار گرفته اند تعریف شده است [24] گرافن دارای هیبرید </w:t>
      </w:r>
      <w:r w:rsidRPr="001724C3">
        <w:rPr>
          <w:rFonts w:ascii="nassim" w:eastAsia="Times New Roman" w:hAnsi="nassim" w:cs="B Badr"/>
          <w:color w:val="3C3D35"/>
          <w:sz w:val="27"/>
          <w:szCs w:val="27"/>
        </w:rPr>
        <w:t>sp</w:t>
      </w:r>
      <w:r w:rsidRPr="001724C3">
        <w:rPr>
          <w:rFonts w:ascii="nassim" w:eastAsia="Times New Roman" w:hAnsi="nassim" w:cs="B Badr"/>
          <w:color w:val="3C3D35"/>
          <w:sz w:val="27"/>
          <w:szCs w:val="27"/>
          <w:vertAlign w:val="superscript"/>
          <w:rtl/>
        </w:rPr>
        <w:t>2</w:t>
      </w:r>
      <w:r w:rsidRPr="001724C3">
        <w:rPr>
          <w:rFonts w:ascii="nassim" w:eastAsia="Times New Roman" w:hAnsi="nassim" w:cs="B Badr"/>
          <w:color w:val="3C3D35"/>
          <w:sz w:val="27"/>
          <w:szCs w:val="27"/>
          <w:rtl/>
        </w:rPr>
        <w:t xml:space="preserve"> می باشد و اتم های </w:t>
      </w:r>
      <w:r w:rsidRPr="001724C3">
        <w:rPr>
          <w:rFonts w:ascii="nassim" w:eastAsia="Times New Roman" w:hAnsi="nassim" w:cs="B Badr"/>
          <w:color w:val="3C3D35"/>
          <w:sz w:val="27"/>
          <w:szCs w:val="27"/>
          <w:rtl/>
        </w:rPr>
        <w:lastRenderedPageBreak/>
        <w:t>کربن سه پیوند قوی کووالانسی (</w:t>
      </w:r>
      <w:r w:rsidRPr="001724C3">
        <w:rPr>
          <w:rFonts w:ascii="nassim" w:eastAsia="Times New Roman" w:hAnsi="nassim" w:cs="B Badr"/>
          <w:color w:val="3C3D35"/>
          <w:sz w:val="27"/>
          <w:szCs w:val="27"/>
        </w:rPr>
        <w:t>σ</w:t>
      </w:r>
      <w:r w:rsidRPr="001724C3">
        <w:rPr>
          <w:rFonts w:ascii="nassim" w:eastAsia="Times New Roman" w:hAnsi="nassim" w:cs="B Badr"/>
          <w:color w:val="3C3D35"/>
          <w:sz w:val="27"/>
          <w:szCs w:val="27"/>
          <w:rtl/>
        </w:rPr>
        <w:t xml:space="preserve">) در صفحه تشکیل می دهد که ساختار شش ضلعی را تشکیل می دهند و همچنین دارای یک اوربیتال عمود بر صفحه می باشند که تشکیل پیوندهای </w:t>
      </w:r>
      <w:r w:rsidRPr="001724C3">
        <w:rPr>
          <w:rFonts w:ascii="nassim" w:eastAsia="Times New Roman" w:hAnsi="nassim" w:cs="B Badr"/>
          <w:color w:val="3C3D35"/>
          <w:sz w:val="27"/>
          <w:szCs w:val="27"/>
        </w:rPr>
        <w:t>π</w:t>
      </w:r>
      <w:r w:rsidRPr="001724C3">
        <w:rPr>
          <w:rFonts w:ascii="nassim" w:eastAsia="Times New Roman" w:hAnsi="nassim" w:cs="B Badr"/>
          <w:color w:val="3C3D35"/>
          <w:sz w:val="27"/>
          <w:szCs w:val="27"/>
          <w:rtl/>
        </w:rPr>
        <w:t xml:space="preserve"> خارج از صفحه را می دهند. این پیوند ها می توانند برهمکنش بین لایه های مختلف گرافن را در گرافن چندلایه کنترل کنند [24].</w:t>
      </w:r>
      <w:r w:rsidRPr="001724C3">
        <w:rPr>
          <w:rFonts w:ascii="nassim" w:eastAsia="Times New Roman" w:hAnsi="nassim" w:cs="B Badr"/>
          <w:color w:val="3C3D35"/>
          <w:sz w:val="27"/>
          <w:szCs w:val="27"/>
          <w:rtl/>
        </w:rPr>
        <w:br/>
        <w:t>گرافن طبیعی یک شبه فلز یا یک نیمه رسانا با گاف نواری صفر است و همچنین دارای تحرک پذیری الکترونی بسیار بالا در دمای اتاق می باشد. خواص نوری منحصر به فرد گرافن، موجب بروز یک شفافیت بالای غیر منتظره برای یک تک لایه ی اتمی شده است. یک تک لایه ی گرافن 2.3</w:t>
      </w:r>
      <w:r w:rsidRPr="001724C3">
        <w:rPr>
          <w:rFonts w:ascii="nassim" w:eastAsia="Times New Roman" w:hAnsi="nassim" w:cs="Times New Roman"/>
          <w:color w:val="3C3D35"/>
          <w:sz w:val="27"/>
          <w:szCs w:val="27"/>
          <w:rtl/>
        </w:rPr>
        <w:t>٪</w:t>
      </w:r>
      <w:r w:rsidRPr="001724C3">
        <w:rPr>
          <w:rFonts w:ascii="nassim" w:eastAsia="Times New Roman" w:hAnsi="nassim" w:cs="B Badr"/>
          <w:color w:val="3C3D35"/>
          <w:sz w:val="27"/>
          <w:szCs w:val="27"/>
          <w:rtl/>
        </w:rPr>
        <w:t xml:space="preserve"> </w:t>
      </w:r>
      <w:r w:rsidRPr="001724C3">
        <w:rPr>
          <w:rFonts w:ascii="nassim" w:eastAsia="Times New Roman" w:hAnsi="nassim" w:cs="Times New Roman"/>
          <w:color w:val="3C3D35"/>
          <w:sz w:val="27"/>
          <w:szCs w:val="27"/>
          <w:rtl/>
        </w:rPr>
        <w:t>≈</w:t>
      </w:r>
      <w:r w:rsidRPr="001724C3">
        <w:rPr>
          <w:rFonts w:ascii="nassim" w:eastAsia="Times New Roman" w:hAnsi="nassim" w:cs="B Badr"/>
          <w:color w:val="3C3D35"/>
          <w:sz w:val="27"/>
          <w:szCs w:val="27"/>
          <w:rtl/>
        </w:rPr>
        <w:t xml:space="preserve"> </w:t>
      </w:r>
      <w:proofErr w:type="spellStart"/>
      <w:r w:rsidRPr="001724C3">
        <w:rPr>
          <w:rFonts w:ascii="nassim" w:eastAsia="Times New Roman" w:hAnsi="nassim" w:cs="B Badr"/>
          <w:color w:val="3C3D35"/>
          <w:sz w:val="27"/>
          <w:szCs w:val="27"/>
        </w:rPr>
        <w:t>πα</w:t>
      </w:r>
      <w:proofErr w:type="spellEnd"/>
      <w:r w:rsidRPr="001724C3">
        <w:rPr>
          <w:rFonts w:ascii="nassim" w:eastAsia="Times New Roman" w:hAnsi="nassim" w:cs="B Badr"/>
          <w:color w:val="3C3D35"/>
          <w:sz w:val="27"/>
          <w:szCs w:val="27"/>
          <w:rtl/>
        </w:rPr>
        <w:t xml:space="preserve"> از نور سفید فرودی بر روی خود را جذب می کند که در آن </w:t>
      </w:r>
      <w:r w:rsidRPr="001724C3">
        <w:rPr>
          <w:rFonts w:ascii="nassim" w:eastAsia="Times New Roman" w:hAnsi="nassim" w:cs="B Badr"/>
          <w:color w:val="3C3D35"/>
          <w:sz w:val="27"/>
          <w:szCs w:val="27"/>
        </w:rPr>
        <w:t>α</w:t>
      </w:r>
      <w:r w:rsidRPr="001724C3">
        <w:rPr>
          <w:rFonts w:ascii="nassim" w:eastAsia="Times New Roman" w:hAnsi="nassim" w:cs="B Badr"/>
          <w:color w:val="3C3D35"/>
          <w:sz w:val="27"/>
          <w:szCs w:val="27"/>
          <w:rtl/>
        </w:rPr>
        <w:t xml:space="preserve"> ثابت ساختار ریز شبکه می باشد [27،26]. گرافن تک لایه همچنین به عنوان یکی از قویترین مواد در نظر گرفته می شود. با در نظر گرفتن این خواص جالب جدید گرافن انتظار می رود که مرزهای جدیدی در زمینه ی کاربردهای گرافن باز شود[24]. </w:t>
      </w:r>
      <w:r w:rsidRPr="001724C3">
        <w:rPr>
          <w:rFonts w:ascii="nassim" w:eastAsia="Times New Roman" w:hAnsi="nassim" w:cs="B Badr"/>
          <w:color w:val="3C3D35"/>
          <w:sz w:val="27"/>
          <w:szCs w:val="27"/>
          <w:rtl/>
        </w:rPr>
        <w:br/>
        <w:t>گرافن دو لایه به عنوان نیمه رسانای بدون گاف در نظر گرفته شده است. گرافن تک لایه و دو لایه شفافیت بسیار بالا برای امواج نور در محدوده ی ماوراء بنفش تا مادون قرمز از خود نشان می دهند، و می توانند در ساخت الکترود های شفاف در سلول های خورشیدی کاربرد داشته باشند [28].</w:t>
      </w:r>
      <w:r w:rsidRPr="001724C3">
        <w:rPr>
          <w:rFonts w:ascii="nassim" w:eastAsia="Times New Roman" w:hAnsi="nassim" w:cs="B Badr"/>
          <w:color w:val="3C3D35"/>
          <w:sz w:val="27"/>
          <w:szCs w:val="27"/>
          <w:rtl/>
        </w:rPr>
        <w:br/>
        <w:t>تجزیه و تحلیل ساختار باند (گاف انرژی) گرافن کم لایه، گافی را نشان نمی دهد. این ساختار به طور فزاینده ای با افزایش تعداد لایه ها فلزی می شود. چند لایه گرافن، مساحت سطح بسیار بالا، تقریبا قابل مقایسه با تک لایه گرافن را نشان می دهد [29]. چند لایه گرافن همچنین قابلیت خوبی برای عامل دار شدن با مواد مختلف به صورت کووالانسی و غیر کووالانسی از خود نشان می دهد که منجر به حل شدن آن در حلال های مختلف می شود [30].</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br/>
      </w:r>
      <w:r w:rsidRPr="001724C3">
        <w:rPr>
          <w:rFonts w:ascii="nassim" w:eastAsia="Times New Roman" w:hAnsi="nassim" w:cs="B Badr"/>
          <w:b/>
          <w:bCs/>
          <w:color w:val="3C3D35"/>
          <w:sz w:val="27"/>
          <w:szCs w:val="27"/>
          <w:rtl/>
        </w:rPr>
        <w:t>3 - تعیین خصوصیات گرافن</w:t>
      </w:r>
      <w:r w:rsidRPr="001724C3">
        <w:rPr>
          <w:rFonts w:ascii="nassim" w:eastAsia="Times New Roman" w:hAnsi="nassim" w:cs="B Badr"/>
          <w:color w:val="3C3D35"/>
          <w:sz w:val="27"/>
          <w:szCs w:val="27"/>
          <w:rtl/>
        </w:rPr>
        <w:br/>
        <w:t>تکنیک های مختلفی می تواند برای تعیین خصوصیات گرافن و مشتقات آن به کار گرفته شوند (شکل 1). از جمله تکنیک های متداول مورد استفاده میکروسکوپ الکترونی عبوری (</w:t>
      </w:r>
      <w:r w:rsidRPr="001724C3">
        <w:rPr>
          <w:rFonts w:ascii="nassim" w:eastAsia="Times New Roman" w:hAnsi="nassim" w:cs="B Badr"/>
          <w:color w:val="3C3D35"/>
          <w:sz w:val="27"/>
          <w:szCs w:val="27"/>
        </w:rPr>
        <w:t>TEM</w:t>
      </w:r>
      <w:r w:rsidRPr="001724C3">
        <w:rPr>
          <w:rFonts w:ascii="nassim" w:eastAsia="Times New Roman" w:hAnsi="nassim" w:cs="B Badr"/>
          <w:color w:val="3C3D35"/>
          <w:sz w:val="27"/>
          <w:szCs w:val="27"/>
          <w:rtl/>
        </w:rPr>
        <w:t>)، پراش الکترونی (</w:t>
      </w:r>
      <w:r w:rsidRPr="001724C3">
        <w:rPr>
          <w:rFonts w:ascii="nassim" w:eastAsia="Times New Roman" w:hAnsi="nassim" w:cs="B Badr"/>
          <w:color w:val="3C3D35"/>
          <w:sz w:val="27"/>
          <w:szCs w:val="27"/>
        </w:rPr>
        <w:t>ED</w:t>
      </w:r>
      <w:r w:rsidRPr="001724C3">
        <w:rPr>
          <w:rFonts w:ascii="nassim" w:eastAsia="Times New Roman" w:hAnsi="nassim" w:cs="B Badr"/>
          <w:color w:val="3C3D35"/>
          <w:sz w:val="27"/>
          <w:szCs w:val="27"/>
          <w:rtl/>
        </w:rPr>
        <w:t>)، میکروسکوپ الکترونی عبوری با قدرت تفکیک بالا (</w:t>
      </w:r>
      <w:r w:rsidRPr="001724C3">
        <w:rPr>
          <w:rFonts w:ascii="nassim" w:eastAsia="Times New Roman" w:hAnsi="nassim" w:cs="B Badr"/>
          <w:color w:val="3C3D35"/>
          <w:sz w:val="27"/>
          <w:szCs w:val="27"/>
        </w:rPr>
        <w:t>HRTEM</w:t>
      </w:r>
      <w:r w:rsidRPr="001724C3">
        <w:rPr>
          <w:rFonts w:ascii="nassim" w:eastAsia="Times New Roman" w:hAnsi="nassim" w:cs="B Badr"/>
          <w:color w:val="3C3D35"/>
          <w:sz w:val="27"/>
          <w:szCs w:val="27"/>
          <w:rtl/>
        </w:rPr>
        <w:t>)، میکروسکوپ تونل زنی روبشی (</w:t>
      </w:r>
      <w:r w:rsidRPr="001724C3">
        <w:rPr>
          <w:rFonts w:ascii="nassim" w:eastAsia="Times New Roman" w:hAnsi="nassim" w:cs="B Badr"/>
          <w:color w:val="3C3D35"/>
          <w:sz w:val="27"/>
          <w:szCs w:val="27"/>
        </w:rPr>
        <w:t>STM</w:t>
      </w:r>
      <w:r w:rsidRPr="001724C3">
        <w:rPr>
          <w:rFonts w:ascii="nassim" w:eastAsia="Times New Roman" w:hAnsi="nassim" w:cs="B Badr"/>
          <w:color w:val="3C3D35"/>
          <w:sz w:val="27"/>
          <w:szCs w:val="27"/>
          <w:rtl/>
        </w:rPr>
        <w:t>)، میکروسکوپ نیروی اتمی (</w:t>
      </w:r>
      <w:r w:rsidRPr="001724C3">
        <w:rPr>
          <w:rFonts w:ascii="nassim" w:eastAsia="Times New Roman" w:hAnsi="nassim" w:cs="B Badr"/>
          <w:color w:val="3C3D35"/>
          <w:sz w:val="27"/>
          <w:szCs w:val="27"/>
        </w:rPr>
        <w:t>AFM</w:t>
      </w:r>
      <w:r w:rsidRPr="001724C3">
        <w:rPr>
          <w:rFonts w:ascii="nassim" w:eastAsia="Times New Roman" w:hAnsi="nassim" w:cs="B Badr"/>
          <w:color w:val="3C3D35"/>
          <w:sz w:val="27"/>
          <w:szCs w:val="27"/>
          <w:rtl/>
        </w:rPr>
        <w:t>)، میکروسکوپ الکترونی روبشی (</w:t>
      </w:r>
      <w:r w:rsidRPr="001724C3">
        <w:rPr>
          <w:rFonts w:ascii="nassim" w:eastAsia="Times New Roman" w:hAnsi="nassim" w:cs="B Badr"/>
          <w:color w:val="3C3D35"/>
          <w:sz w:val="27"/>
          <w:szCs w:val="27"/>
        </w:rPr>
        <w:t>SEM</w:t>
      </w:r>
      <w:r w:rsidRPr="001724C3">
        <w:rPr>
          <w:rFonts w:ascii="nassim" w:eastAsia="Times New Roman" w:hAnsi="nassim" w:cs="B Badr"/>
          <w:color w:val="3C3D35"/>
          <w:sz w:val="27"/>
          <w:szCs w:val="27"/>
          <w:rtl/>
        </w:rPr>
        <w:t xml:space="preserve">)، پراش اشعه </w:t>
      </w:r>
      <w:r w:rsidRPr="001724C3">
        <w:rPr>
          <w:rFonts w:ascii="nassim" w:eastAsia="Times New Roman" w:hAnsi="nassim" w:cs="B Badr"/>
          <w:color w:val="3C3D35"/>
          <w:sz w:val="27"/>
          <w:szCs w:val="27"/>
        </w:rPr>
        <w:t>X</w:t>
      </w:r>
      <w:r w:rsidRPr="001724C3">
        <w:rPr>
          <w:rFonts w:ascii="nassim" w:eastAsia="Times New Roman" w:hAnsi="nassim" w:cs="B Badr"/>
          <w:color w:val="3C3D35"/>
          <w:sz w:val="27"/>
          <w:szCs w:val="27"/>
          <w:rtl/>
        </w:rPr>
        <w:t xml:space="preserve"> و (</w:t>
      </w:r>
      <w:r w:rsidRPr="001724C3">
        <w:rPr>
          <w:rFonts w:ascii="nassim" w:eastAsia="Times New Roman" w:hAnsi="nassim" w:cs="B Badr"/>
          <w:color w:val="3C3D35"/>
          <w:sz w:val="27"/>
          <w:szCs w:val="27"/>
        </w:rPr>
        <w:t>XRD</w:t>
      </w:r>
      <w:r w:rsidRPr="001724C3">
        <w:rPr>
          <w:rFonts w:ascii="nassim" w:eastAsia="Times New Roman" w:hAnsi="nassim" w:cs="B Badr"/>
          <w:color w:val="3C3D35"/>
          <w:sz w:val="27"/>
          <w:szCs w:val="27"/>
          <w:rtl/>
        </w:rPr>
        <w:t>)، طیف سنجی فوتوالکترون اشعه ایکس (</w:t>
      </w:r>
      <w:r w:rsidRPr="001724C3">
        <w:rPr>
          <w:rFonts w:ascii="nassim" w:eastAsia="Times New Roman" w:hAnsi="nassim" w:cs="B Badr"/>
          <w:color w:val="3C3D35"/>
          <w:sz w:val="27"/>
          <w:szCs w:val="27"/>
        </w:rPr>
        <w:t>XPS</w:t>
      </w:r>
      <w:r w:rsidRPr="001724C3">
        <w:rPr>
          <w:rFonts w:ascii="nassim" w:eastAsia="Times New Roman" w:hAnsi="nassim" w:cs="B Badr"/>
          <w:color w:val="3C3D35"/>
          <w:sz w:val="27"/>
          <w:szCs w:val="27"/>
          <w:rtl/>
        </w:rPr>
        <w:t>) و طیف سنجی رامان و تبدیل فوریه مادون قرمز (</w:t>
      </w:r>
      <w:r w:rsidRPr="001724C3">
        <w:rPr>
          <w:rFonts w:ascii="nassim" w:eastAsia="Times New Roman" w:hAnsi="nassim" w:cs="B Badr"/>
          <w:color w:val="3C3D35"/>
          <w:sz w:val="27"/>
          <w:szCs w:val="27"/>
        </w:rPr>
        <w:t>FT-IR</w:t>
      </w:r>
      <w:r w:rsidRPr="001724C3">
        <w:rPr>
          <w:rFonts w:ascii="nassim" w:eastAsia="Times New Roman" w:hAnsi="nassim" w:cs="B Badr"/>
          <w:color w:val="3C3D35"/>
          <w:sz w:val="27"/>
          <w:szCs w:val="27"/>
          <w:rtl/>
        </w:rPr>
        <w:t xml:space="preserve">) می باشند (شکل 1). به طور کلی، از این تکنیک ها می توان برای تعیین خصوصیاتی مانند مورفولوژی، تعداد لایه ها، کیفیت ساختارها، ساختار بلوری و خواص ذاتی مواد مبتنی بر گرافن استفاده کرد [31]. </w:t>
      </w:r>
      <w:r w:rsidRPr="001724C3">
        <w:rPr>
          <w:rFonts w:ascii="nassim" w:eastAsia="Times New Roman" w:hAnsi="nassim" w:cs="B Badr"/>
          <w:color w:val="3C3D35"/>
          <w:sz w:val="27"/>
          <w:szCs w:val="27"/>
          <w:rtl/>
        </w:rPr>
        <w:br/>
      </w:r>
      <w:r w:rsidRPr="001724C3">
        <w:rPr>
          <w:rFonts w:ascii="nassim" w:eastAsia="Times New Roman" w:hAnsi="nassim" w:cs="B Badr"/>
          <w:color w:val="3C3D35"/>
          <w:sz w:val="27"/>
          <w:szCs w:val="27"/>
          <w:rtl/>
        </w:rPr>
        <w:lastRenderedPageBreak/>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6287135" cy="6370320"/>
            <wp:effectExtent l="19050" t="0" r="0" b="0"/>
            <wp:docPr id="21" name="Picture 21" descr="filereader.php?p1=main_c4ca4238a0b9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reader.php?p1=main_c4ca4238a0b923820"/>
                    <pic:cNvPicPr>
                      <a:picLocks noChangeAspect="1" noChangeArrowheads="1"/>
                    </pic:cNvPicPr>
                  </pic:nvPicPr>
                  <pic:blipFill>
                    <a:blip r:embed="rId38"/>
                    <a:srcRect/>
                    <a:stretch>
                      <a:fillRect/>
                    </a:stretch>
                  </pic:blipFill>
                  <pic:spPr bwMode="auto">
                    <a:xfrm>
                      <a:off x="0" y="0"/>
                      <a:ext cx="6287135" cy="637032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1- الف) تصویر میکروسکوپ الکترونی عبوری (</w:t>
      </w:r>
      <w:r w:rsidRPr="004C29AE">
        <w:rPr>
          <w:rFonts w:ascii="nassim" w:eastAsia="Times New Roman" w:hAnsi="nassim" w:cs="B Badr"/>
          <w:color w:val="3C3D35"/>
        </w:rPr>
        <w:t>TEM</w:t>
      </w:r>
      <w:r w:rsidRPr="004C29AE">
        <w:rPr>
          <w:rFonts w:ascii="nassim" w:eastAsia="Times New Roman" w:hAnsi="nassim" w:cs="B Badr"/>
          <w:color w:val="3C3D35"/>
          <w:rtl/>
        </w:rPr>
        <w:t>) و [32]، ب) پراش الکترونی (</w:t>
      </w:r>
      <w:r w:rsidRPr="004C29AE">
        <w:rPr>
          <w:rFonts w:ascii="nassim" w:eastAsia="Times New Roman" w:hAnsi="nassim" w:cs="B Badr"/>
          <w:color w:val="3C3D35"/>
        </w:rPr>
        <w:t>ED</w:t>
      </w:r>
      <w:r w:rsidRPr="004C29AE">
        <w:rPr>
          <w:rFonts w:ascii="nassim" w:eastAsia="Times New Roman" w:hAnsi="nassim" w:cs="B Badr"/>
          <w:color w:val="3C3D35"/>
          <w:rtl/>
        </w:rPr>
        <w:t>) و [32] ج) میکروسکوپ الکترونی عبوری با قدرت تفکیک بالا (</w:t>
      </w:r>
      <w:r w:rsidRPr="004C29AE">
        <w:rPr>
          <w:rFonts w:ascii="nassim" w:eastAsia="Times New Roman" w:hAnsi="nassim" w:cs="B Badr"/>
          <w:color w:val="3C3D35"/>
        </w:rPr>
        <w:t>HRTEM</w:t>
      </w:r>
      <w:r w:rsidRPr="004C29AE">
        <w:rPr>
          <w:rFonts w:ascii="nassim" w:eastAsia="Times New Roman" w:hAnsi="nassim" w:cs="B Badr"/>
          <w:color w:val="3C3D35"/>
          <w:rtl/>
        </w:rPr>
        <w:t>) و [33]، د) میکروسکوپ تونل زنی روبشی (</w:t>
      </w:r>
      <w:r w:rsidRPr="004C29AE">
        <w:rPr>
          <w:rFonts w:ascii="nassim" w:eastAsia="Times New Roman" w:hAnsi="nassim" w:cs="B Badr"/>
          <w:color w:val="3C3D35"/>
        </w:rPr>
        <w:t>STM</w:t>
      </w:r>
      <w:r w:rsidRPr="004C29AE">
        <w:rPr>
          <w:rFonts w:ascii="nassim" w:eastAsia="Times New Roman" w:hAnsi="nassim" w:cs="B Badr"/>
          <w:color w:val="3C3D35"/>
          <w:rtl/>
        </w:rPr>
        <w:t>) و[34]، ه) میکروسکوپ نیروی اتمی (</w:t>
      </w:r>
      <w:r w:rsidRPr="004C29AE">
        <w:rPr>
          <w:rFonts w:ascii="nassim" w:eastAsia="Times New Roman" w:hAnsi="nassim" w:cs="B Badr"/>
          <w:color w:val="3C3D35"/>
        </w:rPr>
        <w:t>AFM</w:t>
      </w:r>
      <w:r w:rsidRPr="004C29AE">
        <w:rPr>
          <w:rFonts w:ascii="nassim" w:eastAsia="Times New Roman" w:hAnsi="nassim" w:cs="B Badr"/>
          <w:color w:val="3C3D35"/>
          <w:rtl/>
        </w:rPr>
        <w:t>) و [35]، و) میکروسکوپ الکترونی روبشی (</w:t>
      </w:r>
      <w:r w:rsidRPr="004C29AE">
        <w:rPr>
          <w:rFonts w:ascii="nassim" w:eastAsia="Times New Roman" w:hAnsi="nassim" w:cs="B Badr"/>
          <w:color w:val="3C3D35"/>
        </w:rPr>
        <w:t>SEM</w:t>
      </w:r>
      <w:r w:rsidRPr="004C29AE">
        <w:rPr>
          <w:rFonts w:ascii="nassim" w:eastAsia="Times New Roman" w:hAnsi="nassim" w:cs="B Badr"/>
          <w:color w:val="3C3D35"/>
          <w:rtl/>
        </w:rPr>
        <w:t>)و [36]، ز) پراش اشعه ایکس (</w:t>
      </w:r>
      <w:r w:rsidRPr="004C29AE">
        <w:rPr>
          <w:rFonts w:ascii="nassim" w:eastAsia="Times New Roman" w:hAnsi="nassim" w:cs="B Badr"/>
          <w:color w:val="3C3D35"/>
        </w:rPr>
        <w:t>XRD</w:t>
      </w:r>
      <w:r w:rsidRPr="004C29AE">
        <w:rPr>
          <w:rFonts w:ascii="nassim" w:eastAsia="Times New Roman" w:hAnsi="nassim" w:cs="B Badr"/>
          <w:color w:val="3C3D35"/>
          <w:rtl/>
        </w:rPr>
        <w:t>) و [37]، ح) طیف سنجی فوتوالکترون اشعه ایکس (</w:t>
      </w:r>
      <w:r w:rsidRPr="004C29AE">
        <w:rPr>
          <w:rFonts w:ascii="nassim" w:eastAsia="Times New Roman" w:hAnsi="nassim" w:cs="B Badr"/>
          <w:color w:val="3C3D35"/>
        </w:rPr>
        <w:t>XPS</w:t>
      </w:r>
      <w:r w:rsidRPr="004C29AE">
        <w:rPr>
          <w:rFonts w:ascii="nassim" w:eastAsia="Times New Roman" w:hAnsi="nassim" w:cs="B Badr"/>
          <w:color w:val="3C3D35"/>
          <w:rtl/>
        </w:rPr>
        <w:t>) و [38] ط) طیف سنجی رامان [39] و ی) تبدیل فوریه مادون قرمز (</w:t>
      </w:r>
      <w:r w:rsidRPr="004C29AE">
        <w:rPr>
          <w:rFonts w:ascii="nassim" w:eastAsia="Times New Roman" w:hAnsi="nassim" w:cs="B Badr"/>
          <w:color w:val="3C3D35"/>
        </w:rPr>
        <w:t>FTIR</w:t>
      </w:r>
      <w:r w:rsidRPr="004C29AE">
        <w:rPr>
          <w:rFonts w:ascii="nassim" w:eastAsia="Times New Roman" w:hAnsi="nassim" w:cs="B Badr"/>
          <w:color w:val="3C3D35"/>
          <w:rtl/>
        </w:rPr>
        <w:t>) از گرافن [37].</w:t>
      </w:r>
    </w:p>
    <w:p w:rsidR="008006E5" w:rsidRPr="004C29AE" w:rsidRDefault="008006E5" w:rsidP="008006E5">
      <w:pPr>
        <w:bidi/>
        <w:spacing w:after="0" w:line="336" w:lineRule="atLeast"/>
        <w:jc w:val="both"/>
        <w:rPr>
          <w:rFonts w:ascii="nassim" w:eastAsia="Times New Roman" w:hAnsi="nassim" w:cs="B Badr"/>
          <w:color w:val="3C3D35"/>
          <w:rtl/>
        </w:rPr>
      </w:pPr>
    </w:p>
    <w:p w:rsidR="001724C3" w:rsidRDefault="008006E5" w:rsidP="008006E5">
      <w:pPr>
        <w:bidi/>
        <w:spacing w:after="240" w:line="336" w:lineRule="atLeast"/>
        <w:jc w:val="both"/>
        <w:rPr>
          <w:rFonts w:ascii="nassim" w:eastAsia="Times New Roman" w:hAnsi="nassim" w:cs="B Badr" w:hint="cs"/>
          <w:b/>
          <w:bCs/>
          <w:color w:val="3C3D35"/>
          <w:sz w:val="27"/>
          <w:szCs w:val="27"/>
          <w:rtl/>
        </w:rPr>
      </w:pPr>
      <w:r w:rsidRPr="004C29AE">
        <w:rPr>
          <w:rFonts w:ascii="nassim" w:eastAsia="Times New Roman" w:hAnsi="nassim" w:cs="B Badr"/>
          <w:b/>
          <w:bCs/>
          <w:color w:val="3C3D35"/>
          <w:sz w:val="27"/>
          <w:szCs w:val="27"/>
          <w:rtl/>
        </w:rPr>
        <w:t>4- کاربردهای گرافن</w:t>
      </w:r>
    </w:p>
    <w:p w:rsidR="008006E5" w:rsidRPr="004C29AE" w:rsidRDefault="008006E5" w:rsidP="001724C3">
      <w:pPr>
        <w:bidi/>
        <w:spacing w:after="240" w:line="336" w:lineRule="atLeast"/>
        <w:rPr>
          <w:rFonts w:ascii="nassim" w:eastAsia="Times New Roman" w:hAnsi="nassim" w:cs="B Badr"/>
          <w:color w:val="3C3D35"/>
          <w:rtl/>
        </w:rPr>
      </w:pPr>
      <w:r w:rsidRPr="004C29AE">
        <w:rPr>
          <w:rFonts w:ascii="nassim" w:eastAsia="Times New Roman" w:hAnsi="nassim" w:cs="B Badr"/>
          <w:color w:val="3C3D35"/>
          <w:sz w:val="27"/>
          <w:szCs w:val="27"/>
          <w:rtl/>
        </w:rPr>
        <w:t xml:space="preserve">انواع مختلف گرافن شامل تک لایه، دو لایه و چند لایه، دارای کاربردهای بالقوه در زمینه های مختلف می باشند. همانطور که در بالا گفته شد گرافن سخت‌ترین و نازک‌ترین ماده‌ای است که بشر تاکنون به‌آن دست یافته‌‌است. این ماده با وجود این‌که ساختار متراکمی دارد، به علت ضخامت بسیار اندکش که برابر با ضخامت یک اتم کربن است، نور را از خود عبور می‌دهد و از شفافیت بالایی برخوردار است؛ همچنین آسانی تهیه و رسانا بودن این ماده که حتی رساناتر از مس است و قابلیت آن در عبور دادن گرما و جریان الکتریسیته آن‌را به گزینه‌ای جدید برای استفاده در صفحه‌های نوری و کامپیوترها تبدیل کرده‌است. تحمل این ماده در برابر فشاری که موجب از هم گسیختگی شود 200 تا 300 برابر فولاد است و حتی سخت‌تر از الماس است. گرافن بسیار سبک و انعطاف پذیر است با این ویژگی ها بی جهت نیست که گرافن را یک ابر ماده می نامند و پیش بینی می شود که این ماده در آینده انقلابی را در صنعت الکترونیک پدید بیاورد. این ماده جایگزین سیلیکون در محصولات الکترونیکی محسوب می شود . گرافن دارای چندین ویژگی است که آنرا برای کاربرد های الکترونیک مطلوب میسازد. یکی از این خواص، قابلیت حرکت بسیار بالای حاملهای بار در آن است. الکترونها در گرافن نسبتا آزادانه حرکت میکنند. همچنین گرافن می تواند به یک تک مولکول گاز واکنش نشان بدهد و در نتیجه برای ساخت ماده ردیاب در حسگرها از جذابیت زیادی برخوردار است [40]. بنابراین گرافن می توانند کاربردهای مختلفی داشته باشد (شکل 1) [41]. برخی از کاربردهای گرافن می‌تواند موارد زیر باشد [40]: </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استفاده شدن به‌جای فیبرهای کربن در کامپوزیت‌ها که نتیجتاً باعث ایجاد هواپیماها و ماهواره‌های سبک‌تر می گردد.</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استفاده شدن به‌جای سیلیکون‌های نیمه‌رسانا در ترانزیستورها بدلیل خواص رسانشی فوق العاده گرافن. در این ماده الکترونها می توانند 100 برابر سریعتر از الکترونهای حاضر در سیلیکون حرکت کنند به همین علت به طور بالقوه گرافن می تواند کاربردهای زیادی در صنایع الکترونیک داشته باشد. این ماده در حال حاضر اصلی ترین رقیب سیلیکون به شمار می رود.</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جاسازی کردن گرافن در پلاستیک که می‌تواند پلاستیک مذکور را رسانا کند.</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امکان بالابردن دوام باتری‌ها با استفاده از غبار گرافنی.</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در الکترونیک نوری.</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ایجاد پلاستیک‌هایی سخت‌تر، مستحکم‌تر و سبک‌تر.</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به‌عنوان پوشش شفاف رسانا برای سلول‌های خورشیدی و نمایشگرها. مزیت اصلی گرافن در این است که </w:t>
      </w:r>
      <w:r w:rsidRPr="004C29AE">
        <w:rPr>
          <w:rFonts w:ascii="nassim" w:eastAsia="Times New Roman" w:hAnsi="nassim" w:cs="B Badr"/>
          <w:color w:val="3C3D35"/>
          <w:sz w:val="27"/>
          <w:szCs w:val="27"/>
          <w:rtl/>
        </w:rPr>
        <w:lastRenderedPageBreak/>
        <w:t>می‌تواند نور و الکتریسیته را از خود عبور دهد.</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ایجاد توربین‌های بادی کارآمدتر.</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ایجاد ایمپلنت‌های مستحکم‌تر (پزشکی).</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در تجهیزات ورزشی.</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ایجاد ابرخازن‌ها.</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برای پیشرفت صفحات و نمایشگرهای لمسی و انعطاف پذیر.</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در نمایشگرهای کریستال مایع (</w:t>
      </w:r>
      <w:r w:rsidRPr="004C29AE">
        <w:rPr>
          <w:rFonts w:ascii="nassim" w:eastAsia="Times New Roman" w:hAnsi="nassim" w:cs="B Badr"/>
          <w:color w:val="3C3D35"/>
          <w:sz w:val="27"/>
          <w:szCs w:val="27"/>
        </w:rPr>
        <w:t>LCD</w:t>
      </w:r>
      <w:r w:rsidRPr="004C29AE">
        <w:rPr>
          <w:rFonts w:ascii="nassim" w:eastAsia="Times New Roman" w:hAnsi="nassim" w:cs="B Badr"/>
          <w:color w:val="3C3D35"/>
          <w:sz w:val="27"/>
          <w:szCs w:val="27"/>
          <w:rtl/>
        </w:rPr>
        <w:t xml:space="preserve">). </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کاربرد در دیودهای گسیل نور (</w:t>
      </w:r>
      <w:r w:rsidRPr="004C29AE">
        <w:rPr>
          <w:rFonts w:ascii="nassim" w:eastAsia="Times New Roman" w:hAnsi="nassim" w:cs="B Badr"/>
          <w:color w:val="3C3D35"/>
          <w:sz w:val="27"/>
          <w:szCs w:val="27"/>
        </w:rPr>
        <w:t>LED</w:t>
      </w:r>
      <w:r w:rsidRPr="004C29AE">
        <w:rPr>
          <w:rFonts w:ascii="nassim" w:eastAsia="Times New Roman" w:hAnsi="nassim" w:cs="B Badr"/>
          <w:color w:val="3C3D35"/>
          <w:sz w:val="27"/>
          <w:szCs w:val="27"/>
          <w:rtl/>
        </w:rPr>
        <w:t>) و دیودهای ارگانیک گسیل نور (</w:t>
      </w:r>
      <w:r w:rsidRPr="004C29AE">
        <w:rPr>
          <w:rFonts w:ascii="nassim" w:eastAsia="Times New Roman" w:hAnsi="nassim" w:cs="B Badr"/>
          <w:color w:val="3C3D35"/>
          <w:sz w:val="27"/>
          <w:szCs w:val="27"/>
        </w:rPr>
        <w:t>OLED</w:t>
      </w:r>
      <w:r w:rsidRPr="004C29AE">
        <w:rPr>
          <w:rFonts w:ascii="nassim" w:eastAsia="Times New Roman" w:hAnsi="nassim" w:cs="B Badr"/>
          <w:color w:val="3C3D35"/>
          <w:sz w:val="27"/>
          <w:szCs w:val="27"/>
          <w:rtl/>
        </w:rPr>
        <w:t>).</w:t>
      </w:r>
      <w:r w:rsidRPr="004C29AE">
        <w:rPr>
          <w:rFonts w:ascii="nassim" w:eastAsia="Times New Roman" w:hAnsi="nassim" w:cs="B Badr"/>
          <w:color w:val="3C3D35"/>
          <w:sz w:val="27"/>
          <w:szCs w:val="27"/>
          <w:rtl/>
        </w:rPr>
        <w:br/>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ساخت جوهرهای رسانا برای پوشش.</w:t>
      </w:r>
      <w:r w:rsidRPr="004C29AE">
        <w:rPr>
          <w:rFonts w:ascii="nassim" w:eastAsia="Times New Roman" w:hAnsi="nassim" w:cs="B Badr"/>
          <w:color w:val="3C3D35"/>
          <w:sz w:val="27"/>
          <w:szCs w:val="27"/>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6325235" cy="4912360"/>
            <wp:effectExtent l="19050" t="0" r="0" b="0"/>
            <wp:docPr id="22" name="Picture 22" descr="filereader.php?p1=main_c81e728d9d4c2f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reader.php?p1=main_c81e728d9d4c2f636"/>
                    <pic:cNvPicPr>
                      <a:picLocks noChangeAspect="1" noChangeArrowheads="1"/>
                    </pic:cNvPicPr>
                  </pic:nvPicPr>
                  <pic:blipFill>
                    <a:blip r:embed="rId39"/>
                    <a:srcRect/>
                    <a:stretch>
                      <a:fillRect/>
                    </a:stretch>
                  </pic:blipFill>
                  <pic:spPr bwMode="auto">
                    <a:xfrm>
                      <a:off x="0" y="0"/>
                      <a:ext cx="6325235" cy="491236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lastRenderedPageBreak/>
        <w:t>شکل 2- کاربردهای مختلف گرافن [42،41]</w:t>
      </w:r>
    </w:p>
    <w:p w:rsidR="008006E5" w:rsidRPr="004C29AE" w:rsidRDefault="008006E5" w:rsidP="008006E5">
      <w:pPr>
        <w:bidi/>
        <w:spacing w:after="0" w:line="336" w:lineRule="atLeast"/>
        <w:rPr>
          <w:rFonts w:ascii="nassim" w:eastAsia="Times New Roman" w:hAnsi="nassim" w:cs="B Badr"/>
          <w:color w:val="3C3D35"/>
          <w:rtl/>
        </w:rPr>
      </w:pPr>
      <w:r w:rsidRPr="004C29AE">
        <w:rPr>
          <w:rFonts w:ascii="nassim" w:eastAsia="Times New Roman" w:hAnsi="nassim" w:cs="B Badr"/>
          <w:color w:val="3C3D35"/>
          <w:rtl/>
        </w:rPr>
        <w:t>میانگین امتیاز : 4.3/5 | تعداد رای : 16</w:t>
      </w:r>
    </w:p>
    <w:p w:rsidR="008006E5" w:rsidRPr="004C29AE" w:rsidRDefault="008006E5" w:rsidP="008006E5">
      <w:pPr>
        <w:shd w:val="clear" w:color="auto" w:fill="89CEDE"/>
        <w:bidi/>
        <w:spacing w:after="83" w:line="336" w:lineRule="atLeast"/>
        <w:rPr>
          <w:rFonts w:ascii="nassim" w:eastAsia="Times New Roman" w:hAnsi="nassim" w:cs="B Badr"/>
          <w:vanish/>
          <w:color w:val="3C3D35"/>
          <w:sz w:val="28"/>
          <w:szCs w:val="28"/>
          <w:rtl/>
        </w:rPr>
      </w:pPr>
      <w:r w:rsidRPr="004C29AE">
        <w:rPr>
          <w:rFonts w:ascii="nassim" w:eastAsia="Times New Roman" w:hAnsi="nassim" w:cs="B Badr"/>
          <w:vanish/>
          <w:color w:val="3C3D35"/>
          <w:sz w:val="28"/>
          <w:szCs w:val="28"/>
          <w:rtl/>
        </w:rPr>
        <w:t>مطالعه شد</w:t>
      </w:r>
    </w:p>
    <w:p w:rsidR="008006E5" w:rsidRPr="004C29AE" w:rsidRDefault="008006E5" w:rsidP="008006E5">
      <w:pPr>
        <w:shd w:val="clear" w:color="auto" w:fill="89CEDE"/>
        <w:bidi/>
        <w:spacing w:after="83" w:line="336" w:lineRule="atLeast"/>
        <w:rPr>
          <w:rFonts w:ascii="nassim" w:eastAsia="Times New Roman" w:hAnsi="nassim" w:cs="B Badr"/>
          <w:vanish/>
          <w:color w:val="3C3D35"/>
          <w:sz w:val="28"/>
          <w:szCs w:val="28"/>
          <w:rtl/>
        </w:rPr>
      </w:pPr>
      <w:r w:rsidRPr="004C29AE">
        <w:rPr>
          <w:rFonts w:ascii="nassim" w:eastAsia="Times New Roman" w:hAnsi="nassim" w:cs="B Badr"/>
          <w:vanish/>
          <w:color w:val="3C3D35"/>
          <w:sz w:val="28"/>
          <w:szCs w:val="28"/>
          <w:rtl/>
        </w:rPr>
        <w:t>عدم مطالعه</w:t>
      </w:r>
    </w:p>
    <w:p w:rsidR="008006E5" w:rsidRPr="004C29AE" w:rsidRDefault="008006E5" w:rsidP="008006E5">
      <w:pPr>
        <w:bidi/>
        <w:spacing w:after="100" w:line="336" w:lineRule="atLeast"/>
        <w:rPr>
          <w:rFonts w:ascii="nassim" w:eastAsia="Times New Roman" w:hAnsi="nassim" w:cs="B Badr"/>
          <w:color w:val="3C3D35"/>
          <w:rtl/>
        </w:rPr>
      </w:pPr>
    </w:p>
    <w:p w:rsidR="008006E5" w:rsidRPr="004C29AE" w:rsidRDefault="008006E5" w:rsidP="008006E5">
      <w:pPr>
        <w:pBdr>
          <w:right w:val="single" w:sz="36" w:space="6" w:color="DC4E00"/>
        </w:pBdr>
        <w:bidi/>
        <w:spacing w:beforeAutospacing="1" w:after="238" w:line="336" w:lineRule="atLeast"/>
        <w:rPr>
          <w:rFonts w:ascii="nassim" w:eastAsia="Times New Roman" w:hAnsi="nassim" w:cs="B Badr"/>
          <w:color w:val="3C3D35"/>
          <w:sz w:val="26"/>
          <w:szCs w:val="26"/>
        </w:rPr>
      </w:pPr>
      <w:r w:rsidRPr="004C29AE">
        <w:rPr>
          <w:rFonts w:ascii="nassim" w:eastAsia="Times New Roman" w:hAnsi="nassim" w:cs="B Badr"/>
          <w:color w:val="3C3D35"/>
          <w:sz w:val="26"/>
          <w:szCs w:val="26"/>
          <w:rtl/>
        </w:rPr>
        <w:t>معرفی نانوفیبرهای کربنی</w:t>
      </w:r>
    </w:p>
    <w:p w:rsidR="008006E5" w:rsidRPr="004C29AE" w:rsidRDefault="008006E5" w:rsidP="008006E5">
      <w:pPr>
        <w:bidi/>
        <w:spacing w:after="0" w:line="336" w:lineRule="atLeast"/>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1428115" cy="1428115"/>
            <wp:effectExtent l="19050" t="0" r="635" b="0"/>
            <wp:docPr id="20" name="Picture 31" descr="http://irannano.org/filereader.php?p1=thumbnail_1a277b385de461a6733365851ce65b98.gif&amp;p2=edu_article&amp;p3=23&amp;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annano.org/filereader.php?p1=thumbnail_1a277b385de461a6733365851ce65b98.gif&amp;p2=edu_article&amp;p3=23&amp;p4=1"/>
                    <pic:cNvPicPr>
                      <a:picLocks noChangeAspect="1" noChangeArrowheads="1"/>
                    </pic:cNvPicPr>
                  </pic:nvPicPr>
                  <pic:blipFill>
                    <a:blip r:embed="rId40"/>
                    <a:srcRect/>
                    <a:stretch>
                      <a:fillRect/>
                    </a:stretch>
                  </pic:blipFill>
                  <pic:spPr bwMode="auto">
                    <a:xfrm>
                      <a:off x="0" y="0"/>
                      <a:ext cx="1428115" cy="1428115"/>
                    </a:xfrm>
                    <a:prstGeom prst="rect">
                      <a:avLst/>
                    </a:prstGeom>
                    <a:noFill/>
                    <a:ln w="9525">
                      <a:noFill/>
                      <a:miter lim="800000"/>
                      <a:headEnd/>
                      <a:tailEnd/>
                    </a:ln>
                  </pic:spPr>
                </pic:pic>
              </a:graphicData>
            </a:graphic>
          </wp:inline>
        </w:drawing>
      </w:r>
    </w:p>
    <w:p w:rsidR="008006E5" w:rsidRPr="004C29AE" w:rsidRDefault="008006E5" w:rsidP="008006E5">
      <w:pPr>
        <w:shd w:val="clear" w:color="auto" w:fill="89CEDE"/>
        <w:bidi/>
        <w:spacing w:after="119" w:line="336" w:lineRule="atLeast"/>
        <w:rPr>
          <w:rFonts w:ascii="nassim" w:eastAsia="Times New Roman" w:hAnsi="nassim" w:cs="B Badr"/>
          <w:vanish/>
          <w:color w:val="3C3D35"/>
          <w:rtl/>
        </w:rPr>
      </w:pPr>
      <w:r w:rsidRPr="004C29AE">
        <w:rPr>
          <w:rFonts w:ascii="nassim" w:eastAsia="Times New Roman" w:hAnsi="nassim" w:cs="B Badr"/>
          <w:vanish/>
          <w:color w:val="3C3D35"/>
          <w:rtl/>
        </w:rPr>
        <w:t xml:space="preserve">برای شرکت در آزمون می بایست وارد سیستم شوید </w:t>
      </w:r>
    </w:p>
    <w:p w:rsidR="008006E5" w:rsidRPr="004C29AE" w:rsidRDefault="008006E5" w:rsidP="008006E5">
      <w:pPr>
        <w:bidi/>
        <w:spacing w:after="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 xml:space="preserve">کربن بلوک ساختمانی تعداد بیشماری از مواد آلی و معدنی در اطراف ما می باشد. این اتم چند منظوره قادر به پیوستن به اتمهای دیگر در ساختارهای هیبریدی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rtl/>
        </w:rPr>
        <w:t xml:space="preserve">،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2</w:t>
      </w:r>
      <w:r w:rsidRPr="004C29AE">
        <w:rPr>
          <w:rFonts w:ascii="nassim" w:eastAsia="Times New Roman" w:hAnsi="nassim" w:cs="B Badr"/>
          <w:color w:val="3C3D35"/>
          <w:sz w:val="27"/>
          <w:szCs w:val="27"/>
          <w:rtl/>
        </w:rPr>
        <w:t xml:space="preserve">، </w:t>
      </w:r>
      <w:r w:rsidRPr="004C29AE">
        <w:rPr>
          <w:rFonts w:ascii="nassim" w:eastAsia="Times New Roman" w:hAnsi="nassim" w:cs="B Badr"/>
          <w:color w:val="3C3D35"/>
          <w:sz w:val="27"/>
          <w:szCs w:val="27"/>
        </w:rPr>
        <w:t>SP</w:t>
      </w:r>
      <w:r w:rsidRPr="004C29AE">
        <w:rPr>
          <w:rFonts w:ascii="nassim" w:eastAsia="Times New Roman" w:hAnsi="nassim" w:cs="B Badr"/>
          <w:color w:val="3C3D35"/>
          <w:sz w:val="27"/>
          <w:szCs w:val="27"/>
          <w:vertAlign w:val="superscript"/>
          <w:rtl/>
        </w:rPr>
        <w:t>3</w:t>
      </w:r>
      <w:r w:rsidRPr="004C29AE">
        <w:rPr>
          <w:rFonts w:ascii="nassim" w:eastAsia="Times New Roman" w:hAnsi="nassim" w:cs="B Badr"/>
          <w:color w:val="3C3D35"/>
          <w:sz w:val="27"/>
          <w:szCs w:val="27"/>
          <w:rtl/>
        </w:rPr>
        <w:t xml:space="preserve"> می باشد که منجر به میلیون ها مولکول پایدار می شود. این عنصر می تواند فرمهای (پلی مورف) مانند الماس، گرافیت، و فولرن را با خواص مختلف اعم از بسیار سخت تا بسیار نرم تشکیل دهد. همچنین به فرم ساختار لوله ای شکل بنام رشته (</w:t>
      </w:r>
      <w:r w:rsidRPr="004C29AE">
        <w:rPr>
          <w:rFonts w:ascii="nassim" w:eastAsia="Times New Roman" w:hAnsi="nassim" w:cs="B Badr"/>
          <w:color w:val="3C3D35"/>
          <w:sz w:val="27"/>
          <w:szCs w:val="27"/>
        </w:rPr>
        <w:t>Filament</w:t>
      </w:r>
      <w:r w:rsidRPr="004C29AE">
        <w:rPr>
          <w:rFonts w:ascii="nassim" w:eastAsia="Times New Roman" w:hAnsi="nassim" w:cs="B Badr"/>
          <w:color w:val="3C3D35"/>
          <w:sz w:val="27"/>
          <w:szCs w:val="27"/>
          <w:rtl/>
        </w:rPr>
        <w:t xml:space="preserve">) و یا فیبر می تواند درآید. </w:t>
      </w:r>
      <w:r w:rsidRPr="004C29AE">
        <w:rPr>
          <w:rFonts w:ascii="nassim" w:eastAsia="Times New Roman" w:hAnsi="nassim" w:cs="B Badr"/>
          <w:color w:val="3C3D35"/>
          <w:sz w:val="27"/>
          <w:szCs w:val="27"/>
        </w:rPr>
        <w:t>VGCFs</w:t>
      </w:r>
      <w:r w:rsidRPr="004C29AE">
        <w:rPr>
          <w:rFonts w:ascii="nassim" w:eastAsia="Times New Roman" w:hAnsi="nassim" w:cs="B Badr"/>
          <w:color w:val="3C3D35"/>
          <w:sz w:val="27"/>
          <w:szCs w:val="27"/>
          <w:rtl/>
        </w:rPr>
        <w:t xml:space="preserve"> (فیبر کربن رشد یافته از بخار) و انواع کوچکتر آنها از نظر اندازه، </w:t>
      </w:r>
      <w:r w:rsidRPr="004C29AE">
        <w:rPr>
          <w:rFonts w:ascii="nassim" w:eastAsia="Times New Roman" w:hAnsi="nassim" w:cs="B Badr"/>
          <w:color w:val="3C3D35"/>
          <w:sz w:val="27"/>
          <w:szCs w:val="27"/>
        </w:rPr>
        <w:t>VGCNFs</w:t>
      </w:r>
      <w:r w:rsidRPr="004C29AE">
        <w:rPr>
          <w:rFonts w:ascii="nassim" w:eastAsia="Times New Roman" w:hAnsi="nassim" w:cs="B Badr"/>
          <w:color w:val="3C3D35"/>
          <w:sz w:val="27"/>
          <w:szCs w:val="27"/>
          <w:rtl/>
        </w:rPr>
        <w:t xml:space="preserve"> (نانوفیبر کربن رشد یافته از بخار</w:t>
      </w:r>
      <w:proofErr w:type="gramStart"/>
      <w:r w:rsidRPr="004C29AE">
        <w:rPr>
          <w:rFonts w:ascii="nassim" w:eastAsia="Times New Roman" w:hAnsi="nassim" w:cs="B Badr"/>
          <w:color w:val="3C3D35"/>
          <w:sz w:val="27"/>
          <w:szCs w:val="27"/>
          <w:rtl/>
        </w:rPr>
        <w:t>)،</w:t>
      </w:r>
      <w:proofErr w:type="gramEnd"/>
      <w:r w:rsidRPr="004C29AE">
        <w:rPr>
          <w:rFonts w:ascii="nassim" w:eastAsia="Times New Roman" w:hAnsi="nassim" w:cs="B Badr"/>
          <w:color w:val="3C3D35"/>
          <w:sz w:val="27"/>
          <w:szCs w:val="27"/>
          <w:rtl/>
        </w:rPr>
        <w:t xml:space="preserve"> از جمله فیبرهای کربنی کوتاه می باشند که بعلت پتانسیل آنها برای پیشرفت خواص حرارتی، الکتریکی، محافظ فرکانس و مکانیکی توجه زیادی را به خود معطوف کرده اند. خواص منحصر به فرد فیبرهای کربن، باعث گسترش علم و فن آوری در زمینه های مختلف مخصوصا تولید مواد کامپوزیت منحصر به فرد در دهه های اخیر شده است.</w:t>
      </w:r>
    </w:p>
    <w:p w:rsidR="001724C3" w:rsidRDefault="008006E5" w:rsidP="008006E5">
      <w:pPr>
        <w:bidi/>
        <w:spacing w:after="240" w:line="336" w:lineRule="atLeast"/>
        <w:jc w:val="both"/>
        <w:rPr>
          <w:rFonts w:ascii="nassim" w:eastAsia="Times New Roman" w:hAnsi="nassim" w:cs="B Badr" w:hint="cs"/>
          <w:b/>
          <w:bCs/>
          <w:color w:val="3C3D35"/>
          <w:sz w:val="27"/>
          <w:szCs w:val="27"/>
          <w:rtl/>
        </w:rPr>
      </w:pPr>
      <w:r w:rsidRPr="004C29AE">
        <w:rPr>
          <w:rFonts w:ascii="nassim" w:eastAsia="Times New Roman" w:hAnsi="nassim" w:cs="B Badr"/>
          <w:color w:val="3C3D35"/>
          <w:sz w:val="27"/>
          <w:szCs w:val="27"/>
          <w:rtl/>
        </w:rPr>
        <w:br/>
      </w:r>
      <w:r w:rsidRPr="004C29AE">
        <w:rPr>
          <w:rFonts w:ascii="nassim" w:eastAsia="Times New Roman" w:hAnsi="nassim" w:cs="B Badr"/>
          <w:b/>
          <w:bCs/>
          <w:color w:val="3C3D35"/>
          <w:sz w:val="27"/>
          <w:szCs w:val="27"/>
          <w:rtl/>
        </w:rPr>
        <w:t>1- مقدمه</w:t>
      </w:r>
    </w:p>
    <w:p w:rsidR="008006E5" w:rsidRPr="004C29AE" w:rsidRDefault="008006E5" w:rsidP="001724C3">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نانوفیبر کربنی، نانوساختارهای استوانه ای با لایه های گرافن می باشند که به صورت های مخروط انباشته (</w:t>
      </w:r>
      <w:r w:rsidRPr="004C29AE">
        <w:rPr>
          <w:rFonts w:ascii="nassim" w:eastAsia="Times New Roman" w:hAnsi="nassim" w:cs="B Badr"/>
          <w:color w:val="3C3D35"/>
          <w:sz w:val="27"/>
          <w:szCs w:val="27"/>
        </w:rPr>
        <w:t>Stacked Cones</w:t>
      </w:r>
      <w:r w:rsidRPr="004C29AE">
        <w:rPr>
          <w:rFonts w:ascii="nassim" w:eastAsia="Times New Roman" w:hAnsi="nassim" w:cs="B Badr"/>
          <w:color w:val="3C3D35"/>
          <w:sz w:val="27"/>
          <w:szCs w:val="27"/>
          <w:rtl/>
        </w:rPr>
        <w:t>)، فنجان (</w:t>
      </w:r>
      <w:r w:rsidRPr="004C29AE">
        <w:rPr>
          <w:rFonts w:ascii="nassim" w:eastAsia="Times New Roman" w:hAnsi="nassim" w:cs="B Badr"/>
          <w:color w:val="3C3D35"/>
          <w:sz w:val="27"/>
          <w:szCs w:val="27"/>
        </w:rPr>
        <w:t>Cups</w:t>
      </w:r>
      <w:r w:rsidRPr="004C29AE">
        <w:rPr>
          <w:rFonts w:ascii="nassim" w:eastAsia="Times New Roman" w:hAnsi="nassim" w:cs="B Badr"/>
          <w:color w:val="3C3D35"/>
          <w:sz w:val="27"/>
          <w:szCs w:val="27"/>
          <w:rtl/>
        </w:rPr>
        <w:t>) و (شکل 1)، و یا صفحات (</w:t>
      </w:r>
      <w:r w:rsidRPr="004C29AE">
        <w:rPr>
          <w:rFonts w:ascii="nassim" w:eastAsia="Times New Roman" w:hAnsi="nassim" w:cs="B Badr"/>
          <w:color w:val="3C3D35"/>
          <w:sz w:val="27"/>
          <w:szCs w:val="27"/>
        </w:rPr>
        <w:t>Plates</w:t>
      </w:r>
      <w:r w:rsidRPr="004C29AE">
        <w:rPr>
          <w:rFonts w:ascii="nassim" w:eastAsia="Times New Roman" w:hAnsi="nassim" w:cs="B Badr"/>
          <w:color w:val="3C3D35"/>
          <w:sz w:val="27"/>
          <w:szCs w:val="27"/>
          <w:rtl/>
        </w:rPr>
        <w:t>) و بدون هسته ی توخالی (</w:t>
      </w:r>
      <w:r w:rsidRPr="004C29AE">
        <w:rPr>
          <w:rFonts w:ascii="nassim" w:eastAsia="Times New Roman" w:hAnsi="nassim" w:cs="B Badr"/>
          <w:color w:val="3C3D35"/>
          <w:sz w:val="27"/>
          <w:szCs w:val="27"/>
        </w:rPr>
        <w:t>No Hollow Core</w:t>
      </w:r>
      <w:r w:rsidRPr="004C29AE">
        <w:rPr>
          <w:rFonts w:ascii="nassim" w:eastAsia="Times New Roman" w:hAnsi="nassim" w:cs="B Badr"/>
          <w:color w:val="3C3D35"/>
          <w:sz w:val="27"/>
          <w:szCs w:val="27"/>
          <w:rtl/>
        </w:rPr>
        <w:t>)، اما با سایت های لبه‌ای بسیار در دیوار بیرونی مرتب شده اند [1].</w:t>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3566795" cy="2266950"/>
            <wp:effectExtent l="19050" t="0" r="0" b="0"/>
            <wp:docPr id="18" name="Picture 33" descr="filereader.php?p1=main_448a94929572d9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reader.php?p1=main_448a94929572d9bc1"/>
                    <pic:cNvPicPr>
                      <a:picLocks noChangeAspect="1" noChangeArrowheads="1"/>
                    </pic:cNvPicPr>
                  </pic:nvPicPr>
                  <pic:blipFill>
                    <a:blip r:embed="rId41"/>
                    <a:srcRect/>
                    <a:stretch>
                      <a:fillRect/>
                    </a:stretch>
                  </pic:blipFill>
                  <pic:spPr bwMode="auto">
                    <a:xfrm>
                      <a:off x="0" y="0"/>
                      <a:ext cx="3566795" cy="226695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 xml:space="preserve">شکل 1- ساختار کربن نانوفیبرهای نوع ( </w:t>
      </w:r>
      <w:r w:rsidRPr="004C29AE">
        <w:rPr>
          <w:rFonts w:ascii="nassim" w:eastAsia="Times New Roman" w:hAnsi="nassim" w:cs="B Badr"/>
          <w:color w:val="3C3D35"/>
        </w:rPr>
        <w:t xml:space="preserve">CSNF =Cup-stacked Carbon </w:t>
      </w:r>
      <w:proofErr w:type="spellStart"/>
      <w:r w:rsidRPr="004C29AE">
        <w:rPr>
          <w:rFonts w:ascii="nassim" w:eastAsia="Times New Roman" w:hAnsi="nassim" w:cs="B Badr"/>
          <w:color w:val="3C3D35"/>
        </w:rPr>
        <w:t>Nanofiber</w:t>
      </w:r>
      <w:proofErr w:type="spellEnd"/>
      <w:r w:rsidRPr="004C29AE">
        <w:rPr>
          <w:rFonts w:ascii="nassim" w:eastAsia="Times New Roman" w:hAnsi="nassim" w:cs="B Badr"/>
          <w:color w:val="3C3D35"/>
          <w:rtl/>
        </w:rPr>
        <w:t>) و[2].</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Pr>
        <w:t>VGCFs</w:t>
      </w:r>
      <w:r w:rsidRPr="004C29AE">
        <w:rPr>
          <w:rFonts w:ascii="nassim" w:eastAsia="Times New Roman" w:hAnsi="nassim" w:cs="B Badr"/>
          <w:color w:val="3C3D35"/>
          <w:sz w:val="27"/>
          <w:szCs w:val="27"/>
          <w:rtl/>
        </w:rPr>
        <w:t xml:space="preserve"> (فیبر کربن رشد یافته از بخار) و انواع کوچکتر آنها از نظر اندازه، </w:t>
      </w:r>
      <w:r w:rsidRPr="004C29AE">
        <w:rPr>
          <w:rFonts w:ascii="nassim" w:eastAsia="Times New Roman" w:hAnsi="nassim" w:cs="B Badr"/>
          <w:color w:val="3C3D35"/>
          <w:sz w:val="27"/>
          <w:szCs w:val="27"/>
        </w:rPr>
        <w:t>VGCNFs</w:t>
      </w:r>
      <w:r w:rsidRPr="004C29AE">
        <w:rPr>
          <w:rFonts w:ascii="nassim" w:eastAsia="Times New Roman" w:hAnsi="nassim" w:cs="B Badr"/>
          <w:color w:val="3C3D35"/>
          <w:sz w:val="27"/>
          <w:szCs w:val="27"/>
          <w:rtl/>
        </w:rPr>
        <w:t xml:space="preserve"> (نانوفیبر کربن رشد یافته از بخار</w:t>
      </w:r>
      <w:proofErr w:type="gramStart"/>
      <w:r w:rsidRPr="004C29AE">
        <w:rPr>
          <w:rFonts w:ascii="nassim" w:eastAsia="Times New Roman" w:hAnsi="nassim" w:cs="B Badr"/>
          <w:color w:val="3C3D35"/>
          <w:sz w:val="27"/>
          <w:szCs w:val="27"/>
          <w:rtl/>
        </w:rPr>
        <w:t>)،</w:t>
      </w:r>
      <w:proofErr w:type="gramEnd"/>
      <w:r w:rsidRPr="004C29AE">
        <w:rPr>
          <w:rFonts w:ascii="nassim" w:eastAsia="Times New Roman" w:hAnsi="nassim" w:cs="B Badr"/>
          <w:color w:val="3C3D35"/>
          <w:sz w:val="27"/>
          <w:szCs w:val="27"/>
          <w:rtl/>
        </w:rPr>
        <w:t xml:space="preserve"> از جمله فیبرهای کربنی کوتاه می باشند که بعلت پتانسیل آنها برای پیشرفت خواص حرارتی، الکتریکی، محافظ فرکانس و مکانیکی توجه زیادی را به خود معطوف کرده اند. این مواد به طور گسترده در سیستم های مختلف مانند کامپوزیت ها مورد استفاده قرار می گیرند که به دلیل خواص استثنایی و قیمت پائین آنها می باشد [1].</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r>
      <w:r w:rsidRPr="004C29AE">
        <w:rPr>
          <w:rFonts w:ascii="nassim" w:eastAsia="Times New Roman" w:hAnsi="nassim" w:cs="B Badr"/>
          <w:b/>
          <w:bCs/>
          <w:color w:val="3C3D35"/>
          <w:sz w:val="27"/>
          <w:szCs w:val="27"/>
          <w:rtl/>
        </w:rPr>
        <w:t>2-تاریخچه</w:t>
      </w:r>
      <w:r w:rsidRPr="004C29AE">
        <w:rPr>
          <w:rFonts w:ascii="nassim" w:eastAsia="Times New Roman" w:hAnsi="nassim" w:cs="B Badr"/>
          <w:color w:val="3C3D35"/>
          <w:sz w:val="27"/>
          <w:szCs w:val="27"/>
          <w:rtl/>
        </w:rPr>
        <w:br/>
        <w:t xml:space="preserve">اولین گزارش در مورد نانوفیبر کربن که به سال 1889 بر می گردد سنتز کربن رشته ای توسط </w:t>
      </w:r>
      <w:r w:rsidRPr="004C29AE">
        <w:rPr>
          <w:rFonts w:ascii="nassim" w:eastAsia="Times New Roman" w:hAnsi="nassim" w:cs="B Badr"/>
          <w:color w:val="3C3D35"/>
          <w:sz w:val="27"/>
          <w:szCs w:val="27"/>
        </w:rPr>
        <w:t>Hughes</w:t>
      </w:r>
      <w:r w:rsidRPr="004C29AE">
        <w:rPr>
          <w:rFonts w:ascii="nassim" w:eastAsia="Times New Roman" w:hAnsi="nassim" w:cs="B Badr"/>
          <w:color w:val="3C3D35"/>
          <w:sz w:val="27"/>
          <w:szCs w:val="27"/>
          <w:rtl/>
        </w:rPr>
        <w:t xml:space="preserve"> و همکارانش می باشد [3]. آنها از مخلوط گازی متان/هیدروژن استفاده کردند و رشته های کربن را از طریق پیرولیز گاز، رسوب کربن و رشد رشته ایجاد کردند. درک واقعی این فیبر، با این حال، خیلی بعد هنگامی که ساختار آنها توسط میکروسکوپ الکترونی مورد تجزیه و تحلیل قرار گرفت انجام شد [4]. اولین مشاهدات نانوفیبر کربنی با میکروسکوپ الکترونی در اوایل دهه ی 1950 توسط دانشمندان اتحاد جماهیر شوروی </w:t>
      </w:r>
      <w:proofErr w:type="spellStart"/>
      <w:r w:rsidRPr="004C29AE">
        <w:rPr>
          <w:rFonts w:ascii="nassim" w:eastAsia="Times New Roman" w:hAnsi="nassim" w:cs="B Badr"/>
          <w:color w:val="3C3D35"/>
          <w:sz w:val="27"/>
          <w:szCs w:val="27"/>
        </w:rPr>
        <w:t>Radushkevich</w:t>
      </w:r>
      <w:proofErr w:type="spellEnd"/>
      <w:r w:rsidRPr="004C29AE">
        <w:rPr>
          <w:rFonts w:ascii="nassim" w:eastAsia="Times New Roman" w:hAnsi="nassim" w:cs="B Badr"/>
          <w:color w:val="3C3D35"/>
          <w:sz w:val="27"/>
          <w:szCs w:val="27"/>
          <w:rtl/>
        </w:rPr>
        <w:t xml:space="preserve"> و </w:t>
      </w:r>
      <w:proofErr w:type="spellStart"/>
      <w:r w:rsidRPr="004C29AE">
        <w:rPr>
          <w:rFonts w:ascii="nassim" w:eastAsia="Times New Roman" w:hAnsi="nassim" w:cs="B Badr"/>
          <w:color w:val="3C3D35"/>
          <w:sz w:val="27"/>
          <w:szCs w:val="27"/>
        </w:rPr>
        <w:t>Lukyanovich</w:t>
      </w:r>
      <w:proofErr w:type="spellEnd"/>
      <w:r w:rsidRPr="004C29AE">
        <w:rPr>
          <w:rFonts w:ascii="nassim" w:eastAsia="Times New Roman" w:hAnsi="nassim" w:cs="B Badr"/>
          <w:color w:val="3C3D35"/>
          <w:sz w:val="27"/>
          <w:szCs w:val="27"/>
          <w:rtl/>
        </w:rPr>
        <w:t xml:space="preserve"> انجام شده است، که فیبر های کربنی گرافیتی توخالی با قطر 50 نانومتر را شناسایی کردند[1]. </w:t>
      </w:r>
      <w:r w:rsidRPr="004C29AE">
        <w:rPr>
          <w:rFonts w:ascii="nassim" w:eastAsia="Times New Roman" w:hAnsi="nassim" w:cs="B Badr"/>
          <w:color w:val="3C3D35"/>
          <w:sz w:val="27"/>
          <w:szCs w:val="27"/>
          <w:rtl/>
        </w:rPr>
        <w:br/>
        <w:t xml:space="preserve">در اوایل دهه ی 1970، محققان ژاپنی </w:t>
      </w:r>
      <w:r w:rsidRPr="004C29AE">
        <w:rPr>
          <w:rFonts w:ascii="nassim" w:eastAsia="Times New Roman" w:hAnsi="nassim" w:cs="B Badr"/>
          <w:color w:val="3C3D35"/>
          <w:sz w:val="27"/>
          <w:szCs w:val="27"/>
        </w:rPr>
        <w:t>Koyama</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Pr>
        <w:t>Endo</w:t>
      </w:r>
      <w:r w:rsidRPr="004C29AE">
        <w:rPr>
          <w:rFonts w:ascii="nassim" w:eastAsia="Times New Roman" w:hAnsi="nassim" w:cs="B Badr"/>
          <w:color w:val="3C3D35"/>
          <w:sz w:val="27"/>
          <w:szCs w:val="27"/>
          <w:rtl/>
        </w:rPr>
        <w:t xml:space="preserve">، موفق به ساخت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با قطر 1 میکرومتر و طول بالاتر از 1 میلی متر شدند [1]. بعدها، در اوایل دهه ی 1980،</w:t>
      </w:r>
      <w:proofErr w:type="spellStart"/>
      <w:r w:rsidRPr="004C29AE">
        <w:rPr>
          <w:rFonts w:ascii="nassim" w:eastAsia="Times New Roman" w:hAnsi="nassim" w:cs="B Badr"/>
          <w:color w:val="3C3D35"/>
          <w:sz w:val="27"/>
          <w:szCs w:val="27"/>
        </w:rPr>
        <w:t>Tibbetts</w:t>
      </w:r>
      <w:proofErr w:type="spellEnd"/>
      <w:r w:rsidRPr="004C29AE">
        <w:rPr>
          <w:rFonts w:ascii="nassim" w:eastAsia="Times New Roman" w:hAnsi="nassim" w:cs="B Badr"/>
          <w:color w:val="3C3D35"/>
          <w:sz w:val="27"/>
          <w:szCs w:val="27"/>
          <w:rtl/>
        </w:rPr>
        <w:t xml:space="preserve"> در ایالات متحده آمریکا [3] و </w:t>
      </w:r>
      <w:proofErr w:type="spellStart"/>
      <w:r w:rsidRPr="004C29AE">
        <w:rPr>
          <w:rFonts w:ascii="nassim" w:eastAsia="Times New Roman" w:hAnsi="nassim" w:cs="B Badr"/>
          <w:color w:val="3C3D35"/>
          <w:sz w:val="27"/>
          <w:szCs w:val="27"/>
        </w:rPr>
        <w:t>Benissad</w:t>
      </w:r>
      <w:proofErr w:type="spellEnd"/>
      <w:r w:rsidRPr="004C29AE">
        <w:rPr>
          <w:rFonts w:ascii="nassim" w:eastAsia="Times New Roman" w:hAnsi="nassim" w:cs="B Badr"/>
          <w:color w:val="3C3D35"/>
          <w:sz w:val="27"/>
          <w:szCs w:val="27"/>
          <w:rtl/>
        </w:rPr>
        <w:t xml:space="preserve"> در فرانسه [5] روند ساخت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را کامل کردند. در ایالات متحده آمریکا، مطالعات عمیق تر با تمرکز بر سنتز و خواص این مواد برای کاربردهای پیشرفته توسط</w:t>
      </w:r>
      <w:r w:rsidRPr="004C29AE">
        <w:rPr>
          <w:rFonts w:ascii="nassim" w:eastAsia="Times New Roman" w:hAnsi="nassim" w:cs="B Badr"/>
          <w:color w:val="3C3D35"/>
          <w:sz w:val="27"/>
          <w:szCs w:val="27"/>
        </w:rPr>
        <w:t xml:space="preserve">R. </w:t>
      </w:r>
      <w:proofErr w:type="gramStart"/>
      <w:r w:rsidRPr="004C29AE">
        <w:rPr>
          <w:rFonts w:ascii="nassim" w:eastAsia="Times New Roman" w:hAnsi="nassim" w:cs="B Badr"/>
          <w:color w:val="3C3D35"/>
          <w:sz w:val="27"/>
          <w:szCs w:val="27"/>
        </w:rPr>
        <w:t>Terry K. Baker</w:t>
      </w:r>
      <w:r w:rsidRPr="004C29AE">
        <w:rPr>
          <w:rFonts w:ascii="nassim" w:eastAsia="Times New Roman" w:hAnsi="nassim" w:cs="B Badr"/>
          <w:color w:val="3C3D35"/>
          <w:sz w:val="27"/>
          <w:szCs w:val="27"/>
          <w:rtl/>
        </w:rPr>
        <w:t xml:space="preserve"> انجام شد و با نیاز به مهار رشد نانوفیبر کربنی به علت مشکلات مداوم ناشی از تجمع مواد در انواع فرآیندهای تجاری به ویژه در زمینه ی خاص پردازش نفت، </w:t>
      </w:r>
      <w:r w:rsidRPr="004C29AE">
        <w:rPr>
          <w:rFonts w:ascii="nassim" w:eastAsia="Times New Roman" w:hAnsi="nassim" w:cs="B Badr"/>
          <w:color w:val="3C3D35"/>
          <w:sz w:val="27"/>
          <w:szCs w:val="27"/>
          <w:rtl/>
        </w:rPr>
        <w:lastRenderedPageBreak/>
        <w:t>ترغیب شد [1].</w:t>
      </w:r>
      <w:proofErr w:type="gramEnd"/>
      <w:r w:rsidRPr="004C29AE">
        <w:rPr>
          <w:rFonts w:ascii="nassim" w:eastAsia="Times New Roman" w:hAnsi="nassim" w:cs="B Badr"/>
          <w:color w:val="3C3D35"/>
          <w:sz w:val="27"/>
          <w:szCs w:val="27"/>
          <w:rtl/>
        </w:rPr>
        <w:t xml:space="preserve"> برای اولین بار تجاری شدن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توسط شرکت ژاپنی </w:t>
      </w:r>
      <w:proofErr w:type="spellStart"/>
      <w:r w:rsidRPr="004C29AE">
        <w:rPr>
          <w:rFonts w:ascii="nassim" w:eastAsia="Times New Roman" w:hAnsi="nassim" w:cs="B Badr"/>
          <w:color w:val="3C3D35"/>
          <w:sz w:val="27"/>
          <w:szCs w:val="27"/>
        </w:rPr>
        <w:t>Nikosso</w:t>
      </w:r>
      <w:proofErr w:type="spellEnd"/>
      <w:r w:rsidRPr="004C29AE">
        <w:rPr>
          <w:rFonts w:ascii="nassim" w:eastAsia="Times New Roman" w:hAnsi="nassim" w:cs="B Badr"/>
          <w:color w:val="3C3D35"/>
          <w:sz w:val="27"/>
          <w:szCs w:val="27"/>
          <w:rtl/>
        </w:rPr>
        <w:t xml:space="preserve"> در سال 1991 تحت نام تجاری </w:t>
      </w:r>
      <w:proofErr w:type="spellStart"/>
      <w:r w:rsidRPr="004C29AE">
        <w:rPr>
          <w:rFonts w:ascii="nassim" w:eastAsia="Times New Roman" w:hAnsi="nassim" w:cs="B Badr"/>
          <w:color w:val="3C3D35"/>
          <w:sz w:val="27"/>
          <w:szCs w:val="27"/>
        </w:rPr>
        <w:t>Grasker</w:t>
      </w:r>
      <w:proofErr w:type="spellEnd"/>
      <w:r w:rsidRPr="004C29AE">
        <w:rPr>
          <w:rFonts w:ascii="nassim" w:eastAsia="Times New Roman" w:hAnsi="nassim" w:cs="B Badr"/>
          <w:color w:val="3C3D35"/>
          <w:sz w:val="27"/>
          <w:szCs w:val="27"/>
          <w:rtl/>
        </w:rPr>
        <w:t xml:space="preserve"> انجام شد [1]. </w:t>
      </w:r>
      <w:r w:rsidRPr="004C29AE">
        <w:rPr>
          <w:rFonts w:ascii="nassim" w:eastAsia="Times New Roman" w:hAnsi="nassim" w:cs="B Badr"/>
          <w:color w:val="3C3D35"/>
          <w:sz w:val="27"/>
          <w:szCs w:val="27"/>
          <w:rtl/>
        </w:rPr>
        <w:br/>
      </w:r>
      <w:proofErr w:type="gramStart"/>
      <w:r w:rsidRPr="004C29AE">
        <w:rPr>
          <w:rFonts w:ascii="nassim" w:eastAsia="Times New Roman" w:hAnsi="nassim" w:cs="B Badr"/>
          <w:color w:val="3C3D35"/>
          <w:sz w:val="27"/>
          <w:szCs w:val="27"/>
        </w:rPr>
        <w:t>VGCNF</w:t>
      </w:r>
      <w:r w:rsidRPr="004C29AE">
        <w:rPr>
          <w:rFonts w:ascii="nassim" w:eastAsia="Times New Roman" w:hAnsi="nassim" w:cs="B Badr"/>
          <w:color w:val="3C3D35"/>
          <w:sz w:val="27"/>
          <w:szCs w:val="27"/>
          <w:rtl/>
        </w:rPr>
        <w:t xml:space="preserve"> از طریق فرایند ی مشابه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تولید می شود، فقط قطر به طور معمول کمتر از 200 نانومتر است.</w:t>
      </w:r>
      <w:proofErr w:type="gramEnd"/>
      <w:r w:rsidRPr="004C29AE">
        <w:rPr>
          <w:rFonts w:ascii="nassim" w:eastAsia="Times New Roman" w:hAnsi="nassim" w:cs="B Badr"/>
          <w:color w:val="3C3D35"/>
          <w:sz w:val="27"/>
          <w:szCs w:val="27"/>
          <w:rtl/>
        </w:rPr>
        <w:t xml:space="preserve"> شرکت های متعددی در سراسر جهان به طور جدی در تولید در مقیاس تجاری از نانوفیبر کربن و برنامه های کاربردی مهندسی جدید در تلاش می باشند [1].</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r>
      <w:r w:rsidRPr="004C29AE">
        <w:rPr>
          <w:rFonts w:ascii="nassim" w:eastAsia="Times New Roman" w:hAnsi="nassim" w:cs="B Badr"/>
          <w:b/>
          <w:bCs/>
          <w:color w:val="3C3D35"/>
          <w:sz w:val="27"/>
          <w:szCs w:val="27"/>
          <w:rtl/>
        </w:rPr>
        <w:t>3- روش های سنتز</w:t>
      </w:r>
      <w:r w:rsidRPr="004C29AE">
        <w:rPr>
          <w:rFonts w:ascii="nassim" w:eastAsia="Times New Roman" w:hAnsi="nassim" w:cs="B Badr"/>
          <w:color w:val="3C3D35"/>
          <w:sz w:val="27"/>
          <w:szCs w:val="27"/>
          <w:rtl/>
        </w:rPr>
        <w:br/>
        <w:t>نانوفیبرهای کربنی عمدتاً بر اساس روش های تولید نانولوله های کربنی تولید می شوند. با این توضیح که در برخی روش ها نانولوله ها و در برخی روش های دیگر نانوفیبر کربنی درصد بیشتری از محصول را شامل می شوند. به عنوان مثال در روش های تخلیه قوس الکتریکی و سایش لیزری، عمدتاً نانولوله های کربنی تولید می شوند، این در حالی است که در روش رسوب شیمیایی بخار (</w:t>
      </w:r>
      <w:r w:rsidRPr="004C29AE">
        <w:rPr>
          <w:rFonts w:ascii="nassim" w:eastAsia="Times New Roman" w:hAnsi="nassim" w:cs="B Badr"/>
          <w:color w:val="3C3D35"/>
          <w:sz w:val="27"/>
          <w:szCs w:val="27"/>
        </w:rPr>
        <w:t>CVD</w:t>
      </w:r>
      <w:r w:rsidRPr="004C29AE">
        <w:rPr>
          <w:rFonts w:ascii="nassim" w:eastAsia="Times New Roman" w:hAnsi="nassim" w:cs="B Badr"/>
          <w:color w:val="3C3D35"/>
          <w:sz w:val="27"/>
          <w:szCs w:val="27"/>
          <w:rtl/>
        </w:rPr>
        <w:t>) این درصد خیلی کمتر خواهد بود (شکل 2).</w:t>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drawing>
          <wp:inline distT="0" distB="0" distL="0" distR="0">
            <wp:extent cx="4541520" cy="3604895"/>
            <wp:effectExtent l="19050" t="0" r="0" b="0"/>
            <wp:docPr id="34" name="Picture 34" descr="filereader.php?p1=main_5ab4e51395896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reader.php?p1=main_5ab4e513958964665"/>
                    <pic:cNvPicPr>
                      <a:picLocks noChangeAspect="1" noChangeArrowheads="1"/>
                    </pic:cNvPicPr>
                  </pic:nvPicPr>
                  <pic:blipFill>
                    <a:blip r:embed="rId42"/>
                    <a:srcRect/>
                    <a:stretch>
                      <a:fillRect/>
                    </a:stretch>
                  </pic:blipFill>
                  <pic:spPr bwMode="auto">
                    <a:xfrm>
                      <a:off x="0" y="0"/>
                      <a:ext cx="4541520" cy="360489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2 - تصویر میکروسکوپ الکترونی عبوری نانوفیبر کربنی[6] .</w:t>
      </w:r>
    </w:p>
    <w:p w:rsidR="008006E5" w:rsidRPr="004C29AE" w:rsidRDefault="008006E5" w:rsidP="008006E5">
      <w:pPr>
        <w:bidi/>
        <w:spacing w:after="0" w:line="336" w:lineRule="atLeast"/>
        <w:jc w:val="both"/>
        <w:rPr>
          <w:rFonts w:ascii="nassim" w:eastAsia="Times New Roman" w:hAnsi="nassim" w:cs="B Badr"/>
          <w:color w:val="3C3D35"/>
          <w:rtl/>
        </w:rPr>
      </w:pPr>
    </w:p>
    <w:p w:rsidR="001724C3" w:rsidRDefault="008006E5" w:rsidP="001724C3">
      <w:pPr>
        <w:bidi/>
        <w:spacing w:after="240" w:line="336" w:lineRule="atLeast"/>
        <w:jc w:val="both"/>
        <w:rPr>
          <w:rFonts w:ascii="nassim" w:eastAsia="Times New Roman" w:hAnsi="nassim" w:cs="B Badr" w:hint="cs"/>
          <w:color w:val="3C3D35"/>
          <w:sz w:val="27"/>
          <w:szCs w:val="27"/>
          <w:rtl/>
        </w:rPr>
      </w:pPr>
      <w:r w:rsidRPr="004C29AE">
        <w:rPr>
          <w:rFonts w:ascii="nassim" w:eastAsia="Times New Roman" w:hAnsi="nassim" w:cs="B Badr"/>
          <w:color w:val="3C3D35"/>
          <w:sz w:val="27"/>
          <w:szCs w:val="27"/>
          <w:rtl/>
        </w:rPr>
        <w:lastRenderedPageBreak/>
        <w:t>رسوب شیمیایی بخار کاتالیستی (</w:t>
      </w:r>
      <w:r w:rsidRPr="004C29AE">
        <w:rPr>
          <w:rFonts w:ascii="nassim" w:eastAsia="Times New Roman" w:hAnsi="nassim" w:cs="B Badr"/>
          <w:color w:val="3C3D35"/>
          <w:sz w:val="27"/>
          <w:szCs w:val="27"/>
        </w:rPr>
        <w:t>CCVD</w:t>
      </w:r>
      <w:r w:rsidRPr="004C29AE">
        <w:rPr>
          <w:rFonts w:ascii="nassim" w:eastAsia="Times New Roman" w:hAnsi="nassim" w:cs="B Badr"/>
          <w:color w:val="3C3D35"/>
          <w:sz w:val="27"/>
          <w:szCs w:val="27"/>
          <w:rtl/>
        </w:rPr>
        <w:t>) و یا به سادگی رسوب شیمیایی بخار (</w:t>
      </w:r>
      <w:r w:rsidRPr="004C29AE">
        <w:rPr>
          <w:rFonts w:ascii="nassim" w:eastAsia="Times New Roman" w:hAnsi="nassim" w:cs="B Badr"/>
          <w:color w:val="3C3D35"/>
          <w:sz w:val="27"/>
          <w:szCs w:val="27"/>
        </w:rPr>
        <w:t>CVD</w:t>
      </w:r>
      <w:r w:rsidRPr="004C29AE">
        <w:rPr>
          <w:rFonts w:ascii="nassim" w:eastAsia="Times New Roman" w:hAnsi="nassim" w:cs="B Badr"/>
          <w:color w:val="3C3D35"/>
          <w:sz w:val="27"/>
          <w:szCs w:val="27"/>
          <w:rtl/>
        </w:rPr>
        <w:t xml:space="preserve">) شامل انواع مختلف حرارتی و همچنین به کمک پلاسما، روش غالب تجاری برای ساخت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Pr>
        <w:t>VGCNF</w:t>
      </w:r>
      <w:r w:rsidRPr="004C29AE">
        <w:rPr>
          <w:rFonts w:ascii="nassim" w:eastAsia="Times New Roman" w:hAnsi="nassim" w:cs="B Badr"/>
          <w:color w:val="3C3D35"/>
          <w:sz w:val="27"/>
          <w:szCs w:val="27"/>
          <w:rtl/>
        </w:rPr>
        <w:t xml:space="preserve"> می باشد. در اینجا، مولکول ها در فاز گاز در دمای بالا تجزیه می شوند و کربن در حضور یک کاتالیزور فلز واسطه بر روی یک بستر رسوب می دهد که در آن رشد فیبرها در اطراف ذرات کاتالیزور انجام می شود. به طور کلی، این فرآیند شامل مراحل مجزا مانند تجزیه گاز، رسوب کربن، رشد فیبر، افزایش ضخامت فیبر، گرافیتی شدن (</w:t>
      </w:r>
      <w:r w:rsidRPr="004C29AE">
        <w:rPr>
          <w:rFonts w:ascii="nassim" w:eastAsia="Times New Roman" w:hAnsi="nassim" w:cs="B Badr"/>
          <w:color w:val="3C3D35"/>
          <w:sz w:val="27"/>
          <w:szCs w:val="27"/>
        </w:rPr>
        <w:t>Graphitization</w:t>
      </w:r>
      <w:r w:rsidRPr="004C29AE">
        <w:rPr>
          <w:rFonts w:ascii="nassim" w:eastAsia="Times New Roman" w:hAnsi="nassim" w:cs="B Badr"/>
          <w:color w:val="3C3D35"/>
          <w:sz w:val="27"/>
          <w:szCs w:val="27"/>
          <w:rtl/>
        </w:rPr>
        <w:t>)، و خالص سازی می باشد و منجر به فیبر توخالی (</w:t>
      </w:r>
      <w:r w:rsidRPr="004C29AE">
        <w:rPr>
          <w:rFonts w:ascii="nassim" w:eastAsia="Times New Roman" w:hAnsi="nassim" w:cs="B Badr"/>
          <w:color w:val="3C3D35"/>
          <w:sz w:val="27"/>
          <w:szCs w:val="27"/>
        </w:rPr>
        <w:t>Hollow Fibers</w:t>
      </w:r>
      <w:r w:rsidRPr="004C29AE">
        <w:rPr>
          <w:rFonts w:ascii="nassim" w:eastAsia="Times New Roman" w:hAnsi="nassim" w:cs="B Badr"/>
          <w:color w:val="3C3D35"/>
          <w:sz w:val="27"/>
          <w:szCs w:val="27"/>
          <w:rtl/>
        </w:rPr>
        <w:t xml:space="preserve">) می شود. قطر نانوفیبر بستگی به اندازه ی کاتالیزور دارد. فرآیند </w:t>
      </w:r>
      <w:r w:rsidRPr="004C29AE">
        <w:rPr>
          <w:rFonts w:ascii="nassim" w:eastAsia="Times New Roman" w:hAnsi="nassim" w:cs="B Badr"/>
          <w:color w:val="3C3D35"/>
          <w:sz w:val="27"/>
          <w:szCs w:val="27"/>
        </w:rPr>
        <w:t>CVD</w:t>
      </w:r>
      <w:r w:rsidRPr="004C29AE">
        <w:rPr>
          <w:rFonts w:ascii="nassim" w:eastAsia="Times New Roman" w:hAnsi="nassim" w:cs="B Badr"/>
          <w:color w:val="3C3D35"/>
          <w:sz w:val="27"/>
          <w:szCs w:val="27"/>
          <w:rtl/>
        </w:rPr>
        <w:t xml:space="preserve"> برای ساخت </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به طور کلی به دو دسته طبقه بندی می شود: </w:t>
      </w:r>
      <w:r w:rsidRPr="004C29AE">
        <w:rPr>
          <w:rFonts w:ascii="nassim" w:eastAsia="Times New Roman" w:hAnsi="nassim" w:cs="B Badr"/>
          <w:color w:val="3C3D35"/>
          <w:sz w:val="27"/>
          <w:szCs w:val="27"/>
          <w:rtl/>
        </w:rPr>
        <w:br/>
        <w:t>1) فرایند کاتالیزور ثابت (</w:t>
      </w:r>
      <w:r w:rsidRPr="004C29AE">
        <w:rPr>
          <w:rFonts w:ascii="nassim" w:eastAsia="Times New Roman" w:hAnsi="nassim" w:cs="B Badr"/>
          <w:color w:val="3C3D35"/>
          <w:sz w:val="27"/>
          <w:szCs w:val="27"/>
        </w:rPr>
        <w:t>Fixed-catalyst Process or Batch</w:t>
      </w:r>
      <w:r w:rsidRPr="004C29AE">
        <w:rPr>
          <w:rFonts w:ascii="nassim" w:eastAsia="Times New Roman" w:hAnsi="nassim" w:cs="B Badr"/>
          <w:color w:val="3C3D35"/>
          <w:sz w:val="27"/>
          <w:szCs w:val="27"/>
          <w:rtl/>
        </w:rPr>
        <w:t>)، و 2) فرایند کاتالیزور شناور (پیوسته) (</w:t>
      </w:r>
      <w:r w:rsidRPr="004C29AE">
        <w:rPr>
          <w:rFonts w:ascii="nassim" w:eastAsia="Times New Roman" w:hAnsi="nassim" w:cs="B Badr"/>
          <w:color w:val="3C3D35"/>
          <w:sz w:val="27"/>
          <w:szCs w:val="27"/>
        </w:rPr>
        <w:t>Floating-catalyst Process</w:t>
      </w:r>
      <w:r w:rsidRPr="004C29AE">
        <w:rPr>
          <w:rFonts w:ascii="nassim" w:eastAsia="Times New Roman" w:hAnsi="nassim" w:cs="B Badr"/>
          <w:color w:val="3C3D35"/>
          <w:sz w:val="27"/>
          <w:szCs w:val="27"/>
          <w:rtl/>
        </w:rPr>
        <w:t>) است [7،1].</w:t>
      </w:r>
    </w:p>
    <w:p w:rsidR="001724C3" w:rsidRDefault="008006E5" w:rsidP="001724C3">
      <w:pPr>
        <w:bidi/>
        <w:spacing w:after="240" w:line="336" w:lineRule="atLeast"/>
        <w:jc w:val="both"/>
        <w:rPr>
          <w:rFonts w:ascii="nassim" w:eastAsia="Times New Roman" w:hAnsi="nassim" w:cs="B Badr" w:hint="cs"/>
          <w:color w:val="3C3D35"/>
          <w:sz w:val="27"/>
          <w:szCs w:val="27"/>
          <w:rtl/>
        </w:rPr>
      </w:pPr>
      <w:r w:rsidRPr="004C29AE">
        <w:rPr>
          <w:rFonts w:ascii="nassim" w:eastAsia="Times New Roman" w:hAnsi="nassim" w:cs="B Badr"/>
          <w:color w:val="3C3D35"/>
          <w:sz w:val="27"/>
          <w:szCs w:val="27"/>
          <w:rtl/>
        </w:rPr>
        <w:t xml:space="preserve">در فرایند </w:t>
      </w:r>
      <w:r w:rsidRPr="004C29AE">
        <w:rPr>
          <w:rFonts w:ascii="nassim" w:eastAsia="Times New Roman" w:hAnsi="nassim" w:cs="B Badr"/>
          <w:color w:val="3C3D35"/>
          <w:sz w:val="27"/>
          <w:szCs w:val="27"/>
        </w:rPr>
        <w:t>Batch</w:t>
      </w:r>
      <w:r w:rsidRPr="004C29AE">
        <w:rPr>
          <w:rFonts w:ascii="nassim" w:eastAsia="Times New Roman" w:hAnsi="nassim" w:cs="B Badr"/>
          <w:color w:val="3C3D35"/>
          <w:sz w:val="27"/>
          <w:szCs w:val="27"/>
          <w:rtl/>
        </w:rPr>
        <w:t xml:space="preserve"> که توسط </w:t>
      </w:r>
      <w:proofErr w:type="spellStart"/>
      <w:r w:rsidRPr="004C29AE">
        <w:rPr>
          <w:rFonts w:ascii="nassim" w:eastAsia="Times New Roman" w:hAnsi="nassim" w:cs="B Badr"/>
          <w:color w:val="3C3D35"/>
          <w:sz w:val="27"/>
          <w:szCs w:val="27"/>
        </w:rPr>
        <w:t>Tibbetts</w:t>
      </w:r>
      <w:proofErr w:type="spellEnd"/>
      <w:r w:rsidRPr="004C29AE">
        <w:rPr>
          <w:rFonts w:ascii="nassim" w:eastAsia="Times New Roman" w:hAnsi="nassim" w:cs="B Badr"/>
          <w:color w:val="3C3D35"/>
          <w:sz w:val="27"/>
          <w:szCs w:val="27"/>
          <w:rtl/>
        </w:rPr>
        <w:t xml:space="preserve"> ارائه شده [8]، مخلوطی از هیدروکربن/هیدروژن/هلیوم که از روی </w:t>
      </w:r>
      <w:proofErr w:type="spellStart"/>
      <w:r w:rsidRPr="004C29AE">
        <w:rPr>
          <w:rFonts w:ascii="nassim" w:eastAsia="Times New Roman" w:hAnsi="nassim" w:cs="B Badr"/>
          <w:color w:val="3C3D35"/>
          <w:sz w:val="27"/>
          <w:szCs w:val="27"/>
        </w:rPr>
        <w:t>Mullite</w:t>
      </w:r>
      <w:proofErr w:type="spellEnd"/>
      <w:r w:rsidRPr="004C29AE">
        <w:rPr>
          <w:rFonts w:ascii="nassim" w:eastAsia="Times New Roman" w:hAnsi="nassim" w:cs="B Badr"/>
          <w:color w:val="3C3D35"/>
          <w:sz w:val="27"/>
          <w:szCs w:val="27"/>
          <w:rtl/>
        </w:rPr>
        <w:t xml:space="preserve"> (سیلیکات آلومینیوم بلورین) عبور داده می شود همراه با ذرات رسوبات ریز آهن به عنوان کاتالیست در 1000 درجه سانتیگراد استفاده می شوند. هیدروکربن مورد استفاده متان در غلظت 15</w:t>
      </w:r>
      <w:r w:rsidRPr="004C29AE">
        <w:rPr>
          <w:rFonts w:ascii="nassim" w:eastAsia="Times New Roman" w:hAnsi="nassim" w:cs="Times New Roman"/>
          <w:color w:val="3C3D35"/>
          <w:sz w:val="27"/>
          <w:szCs w:val="27"/>
          <w:rtl/>
        </w:rPr>
        <w:t>٪</w:t>
      </w:r>
      <w:r w:rsidRPr="004C29AE">
        <w:rPr>
          <w:rFonts w:ascii="nassim" w:eastAsia="Times New Roman" w:hAnsi="nassim" w:cs="B Badr"/>
          <w:color w:val="3C3D35"/>
          <w:sz w:val="27"/>
          <w:szCs w:val="27"/>
          <w:rtl/>
        </w:rPr>
        <w:t xml:space="preserve"> حجمی می باشد. رشد فیبر در چند سانتی متر فقط در 10 دقیقه با زمان اقامت گاز 20 ثانیه به دست می آید. به طور کلی، طول فیبر را می توان با زمان اقامت گاز در راکتور کنترل کرد. گرانش و جهت جریان گاز به طور معمول بر جهت رشد فیبر تاثیر می گذارد[5].</w:t>
      </w:r>
      <w:r w:rsidRPr="004C29AE">
        <w:rPr>
          <w:rFonts w:ascii="nassim" w:eastAsia="Times New Roman" w:hAnsi="nassim" w:cs="B Badr"/>
          <w:color w:val="3C3D35"/>
          <w:sz w:val="27"/>
          <w:szCs w:val="27"/>
          <w:rtl/>
        </w:rPr>
        <w:br/>
      </w:r>
      <w:r w:rsidRPr="004C29AE">
        <w:rPr>
          <w:rFonts w:ascii="nassim" w:eastAsia="Times New Roman" w:hAnsi="nassim" w:cs="B Badr"/>
          <w:color w:val="3C3D35"/>
          <w:sz w:val="27"/>
          <w:szCs w:val="27"/>
          <w:rtl/>
        </w:rPr>
        <w:br/>
        <w:t xml:space="preserve">فرایند کاتالیزور پیوسته یا شناور در اوایل توسط </w:t>
      </w:r>
      <w:r w:rsidRPr="004C29AE">
        <w:rPr>
          <w:rFonts w:ascii="nassim" w:eastAsia="Times New Roman" w:hAnsi="nassim" w:cs="B Badr"/>
          <w:color w:val="3C3D35"/>
          <w:sz w:val="27"/>
          <w:szCs w:val="27"/>
        </w:rPr>
        <w:t>Koyama</w:t>
      </w:r>
      <w:r w:rsidRPr="004C29AE">
        <w:rPr>
          <w:rFonts w:ascii="nassim" w:eastAsia="Times New Roman" w:hAnsi="nassim" w:cs="B Badr"/>
          <w:color w:val="3C3D35"/>
          <w:sz w:val="27"/>
          <w:szCs w:val="27"/>
          <w:rtl/>
        </w:rPr>
        <w:t xml:space="preserve"> و </w:t>
      </w:r>
      <w:r w:rsidRPr="004C29AE">
        <w:rPr>
          <w:rFonts w:ascii="nassim" w:eastAsia="Times New Roman" w:hAnsi="nassim" w:cs="B Badr"/>
          <w:color w:val="3C3D35"/>
          <w:sz w:val="27"/>
          <w:szCs w:val="27"/>
        </w:rPr>
        <w:t>Endo</w:t>
      </w:r>
      <w:r w:rsidRPr="004C29AE">
        <w:rPr>
          <w:rFonts w:ascii="nassim" w:eastAsia="Times New Roman" w:hAnsi="nassim" w:cs="B Badr"/>
          <w:color w:val="3C3D35"/>
          <w:sz w:val="27"/>
          <w:szCs w:val="27"/>
          <w:rtl/>
        </w:rPr>
        <w:t xml:space="preserve"> ارائه شد [9] و بعد از آن توسط </w:t>
      </w:r>
      <w:proofErr w:type="spellStart"/>
      <w:r w:rsidRPr="004C29AE">
        <w:rPr>
          <w:rFonts w:ascii="nassim" w:eastAsia="Times New Roman" w:hAnsi="nassim" w:cs="B Badr"/>
          <w:color w:val="3C3D35"/>
          <w:sz w:val="27"/>
          <w:szCs w:val="27"/>
        </w:rPr>
        <w:t>Hatano</w:t>
      </w:r>
      <w:proofErr w:type="spellEnd"/>
      <w:r w:rsidRPr="004C29AE">
        <w:rPr>
          <w:rFonts w:ascii="nassim" w:eastAsia="Times New Roman" w:hAnsi="nassim" w:cs="B Badr"/>
          <w:color w:val="3C3D35"/>
          <w:sz w:val="27"/>
          <w:szCs w:val="27"/>
          <w:rtl/>
        </w:rPr>
        <w:t xml:space="preserve"> و همکاران تغییر یافته است[10]. این فرآیند به طور معمول،</w:t>
      </w:r>
      <w:r w:rsidRPr="004C29AE">
        <w:rPr>
          <w:rFonts w:ascii="nassim" w:eastAsia="Times New Roman" w:hAnsi="nassim" w:cs="B Badr"/>
          <w:color w:val="3C3D35"/>
          <w:sz w:val="27"/>
          <w:szCs w:val="27"/>
        </w:rPr>
        <w:t>VGCF</w:t>
      </w:r>
      <w:r w:rsidRPr="004C29AE">
        <w:rPr>
          <w:rFonts w:ascii="nassim" w:eastAsia="Times New Roman" w:hAnsi="nassim" w:cs="B Badr"/>
          <w:color w:val="3C3D35"/>
          <w:sz w:val="27"/>
          <w:szCs w:val="27"/>
          <w:rtl/>
        </w:rPr>
        <w:t xml:space="preserve"> را با قطر زیرمیکرونی و طول از چند تا 100 میکرون ایجاد می کند، که مطابق تعریف نانوفیبر کربنی می باشد. در این روش ترکیبات آلی فلزی محلول در یک حلال فرار مانند بنزن استفاده می شود که مخلوطی از ذرات بسیار ریز کاتالیست (5-25 نانومتر در قطر) در گاز هیدروکربنی را وقتی که درجه حرارت تا 1100 درجه سانتیگراد افزایش می یابد ایجاد می کند. در کوره، رشد فیبر بر روی سطح ذرات کاتالیزور آغاز می شود و ادامه می دهد تا زمانی که مسمومیت کاتالیزور با ناخالصی های موجود در سیستم رخ می دهد. در مکانیزم رشد فیبر شرح داده شده توسط بیکر و همکاران [11]، فقط بخشی از ذرات کاتالیزور که در معرض مخلوط گاز قرار می گیرند منجر به رشد فیبر می شوند. به محض اینکه بخشی که در معرض مخلوط گاز قرار می گیرد پوشیده شود رشد متوقف می شود، که در واقع کاتالیزور مسموم شده است. ذرات کاتالیزور در نوک رشد یافته ی فیبر در غلظت نهایی در حدود چند قسمت در میلیون باقی مانده است. در این مرحله، افزایش ضخامت فیبر اتفاق می افتد </w:t>
      </w:r>
      <w:r w:rsidRPr="004C29AE">
        <w:rPr>
          <w:rFonts w:ascii="nassim" w:eastAsia="Times New Roman" w:hAnsi="nassim" w:cs="B Badr"/>
          <w:color w:val="3C3D35"/>
          <w:sz w:val="27"/>
          <w:szCs w:val="27"/>
          <w:rtl/>
        </w:rPr>
        <w:lastRenderedPageBreak/>
        <w:t>[1].</w:t>
      </w:r>
      <w:r w:rsidRPr="004C29AE">
        <w:rPr>
          <w:rFonts w:ascii="nassim" w:eastAsia="Times New Roman" w:hAnsi="nassim" w:cs="B Badr"/>
          <w:color w:val="3C3D35"/>
          <w:sz w:val="27"/>
          <w:szCs w:val="27"/>
          <w:rtl/>
        </w:rPr>
        <w:br/>
        <w:t>شایع ترین کاتالیزور استفاده شده آهن می باشد، که اغلب با گوگرد، سولفید هیدروژن و غیره تحت عمل قرار می گیرند که باعث کاهش نقطه ذوب و تسهیل نفوذ آن به منافذ کربن می شود و در نتیجه، باعث تولید سایت های رشد بیشتر می شود [3]. آهن/نیکل، نیکل، کبالت، منگنز، مس، وانادیم، کروم، مولیبدن و پالادیم نیز به عنوان کاتالیزور استفاده می شوند [12،3]. استیلن، اتیلن، گاز متان، گاز طبیعی، و بنزن، شایع ترین گازهای کربنی استفاده شده می باشند. اغلب مونواکسید کربن (</w:t>
      </w:r>
      <w:r w:rsidRPr="004C29AE">
        <w:rPr>
          <w:rFonts w:ascii="nassim" w:eastAsia="Times New Roman" w:hAnsi="nassim" w:cs="B Badr"/>
          <w:color w:val="3C3D35"/>
          <w:sz w:val="27"/>
          <w:szCs w:val="27"/>
        </w:rPr>
        <w:t>CO</w:t>
      </w:r>
      <w:r w:rsidRPr="004C29AE">
        <w:rPr>
          <w:rFonts w:ascii="nassim" w:eastAsia="Times New Roman" w:hAnsi="nassim" w:cs="B Badr"/>
          <w:color w:val="3C3D35"/>
          <w:sz w:val="27"/>
          <w:szCs w:val="27"/>
          <w:rtl/>
        </w:rPr>
        <w:t xml:space="preserve">) در جریان گاز برای افزایش بازدهی کربن از طریق کاهش اکسیدهای آهن موجود در سیستم، اضافه می شود [1]. </w:t>
      </w:r>
    </w:p>
    <w:p w:rsidR="008006E5" w:rsidRPr="004C29AE" w:rsidRDefault="008006E5" w:rsidP="001724C3">
      <w:pPr>
        <w:bidi/>
        <w:spacing w:after="240" w:line="336" w:lineRule="atLeast"/>
        <w:jc w:val="both"/>
        <w:rPr>
          <w:rFonts w:ascii="nassim" w:eastAsia="Times New Roman" w:hAnsi="nassim" w:cs="B Badr"/>
          <w:color w:val="3C3D35"/>
          <w:rtl/>
        </w:rPr>
      </w:pPr>
      <w:r w:rsidRPr="004C29AE">
        <w:rPr>
          <w:rFonts w:ascii="nassim" w:eastAsia="Times New Roman" w:hAnsi="nassim" w:cs="B Badr"/>
          <w:b/>
          <w:bCs/>
          <w:color w:val="3C3D35"/>
          <w:sz w:val="27"/>
          <w:szCs w:val="27"/>
          <w:rtl/>
        </w:rPr>
        <w:t>4-کاربردها</w:t>
      </w:r>
      <w:r w:rsidRPr="004C29AE">
        <w:rPr>
          <w:rFonts w:ascii="nassim" w:eastAsia="Times New Roman" w:hAnsi="nassim" w:cs="B Badr"/>
          <w:color w:val="3C3D35"/>
          <w:sz w:val="27"/>
          <w:szCs w:val="27"/>
          <w:rtl/>
        </w:rPr>
        <w:br/>
        <w:t>نانوالیاف کربنی کاربردهای بسیاری دارند که قطر آنها تاثیر زیادی روی کاربردشان دارد، اما کنترل قطر نانوفیبر بسیار زمان‌بر و پر هزینه است. نانوفیبر کربنی نیز مانند نانو لوله های کربنی یکی از گزینه های امیدبخش جهت تقویت انواع مختلف زمینه‌های پلیمری می باشند. قطر این نانو ذرات در حدود 1</w:t>
      </w:r>
      <w:r w:rsidRPr="004C29AE">
        <w:rPr>
          <w:rFonts w:ascii="nassim" w:eastAsia="Times New Roman" w:hAnsi="nassim" w:cs="B Badr"/>
          <w:color w:val="3C3D35"/>
          <w:sz w:val="27"/>
          <w:szCs w:val="27"/>
          <w:rtl/>
          <w:lang w:bidi="fa-IR"/>
        </w:rPr>
        <w:t>۰</w:t>
      </w:r>
      <w:r w:rsidRPr="004C29AE">
        <w:rPr>
          <w:rFonts w:ascii="nassim" w:eastAsia="Times New Roman" w:hAnsi="nassim" w:cs="B Badr"/>
          <w:color w:val="3C3D35"/>
          <w:sz w:val="27"/>
          <w:szCs w:val="27"/>
          <w:rtl/>
        </w:rPr>
        <w:t xml:space="preserve"> تا 5</w:t>
      </w:r>
      <w:r w:rsidRPr="004C29AE">
        <w:rPr>
          <w:rFonts w:ascii="nassim" w:eastAsia="Times New Roman" w:hAnsi="nassim" w:cs="B Badr"/>
          <w:color w:val="3C3D35"/>
          <w:sz w:val="27"/>
          <w:szCs w:val="27"/>
          <w:rtl/>
          <w:lang w:bidi="fa-IR"/>
        </w:rPr>
        <w:t>۰۰</w:t>
      </w:r>
      <w:r w:rsidRPr="004C29AE">
        <w:rPr>
          <w:rFonts w:ascii="nassim" w:eastAsia="Times New Roman" w:hAnsi="nassim" w:cs="B Badr"/>
          <w:color w:val="3C3D35"/>
          <w:sz w:val="27"/>
          <w:szCs w:val="27"/>
          <w:rtl/>
        </w:rPr>
        <w:t xml:space="preserve"> نانومتر می باشد [13]. نانوفیبر کربنی نیز خواص حرارتی، الکتریکی (شکل 3) و مکانیکی (شکل 4) خوبی از خود نشان می دهند. جهت افزایش خواص نانوفیبر کربنی آنها را تحت عملیات های خالص سازی، آسیاب گلوله ای و عملیات سطحی قرار می دهند[14،1].</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161280" cy="3959860"/>
            <wp:effectExtent l="19050" t="0" r="1270" b="0"/>
            <wp:docPr id="35" name="Picture 35" descr="filereader.php?p1=main_c4ca4238a0b9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reader.php?p1=main_c4ca4238a0b923820"/>
                    <pic:cNvPicPr>
                      <a:picLocks noChangeAspect="1" noChangeArrowheads="1"/>
                    </pic:cNvPicPr>
                  </pic:nvPicPr>
                  <pic:blipFill>
                    <a:blip r:embed="rId43"/>
                    <a:srcRect/>
                    <a:stretch>
                      <a:fillRect/>
                    </a:stretch>
                  </pic:blipFill>
                  <pic:spPr bwMode="auto">
                    <a:xfrm>
                      <a:off x="0" y="0"/>
                      <a:ext cx="5161280" cy="3959860"/>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3- مقاومت الکتریکی حجمی یک کامپوزیت ساخته شده از نانوفیبر کربنی به عنوان تابعی از وزن نانوفیبر استفاده شده [15].</w:t>
      </w:r>
    </w:p>
    <w:p w:rsidR="008006E5" w:rsidRPr="004C29AE" w:rsidRDefault="008006E5" w:rsidP="008006E5">
      <w:pPr>
        <w:bidi/>
        <w:spacing w:after="240" w:line="336" w:lineRule="atLeast"/>
        <w:jc w:val="both"/>
        <w:rPr>
          <w:rFonts w:ascii="nassim" w:eastAsia="Times New Roman" w:hAnsi="nassim" w:cs="B Badr"/>
          <w:color w:val="3C3D35"/>
          <w:rtl/>
        </w:rPr>
      </w:pPr>
      <w:r w:rsidRPr="004C29AE">
        <w:rPr>
          <w:rFonts w:ascii="nassim" w:eastAsia="Times New Roman" w:hAnsi="nassim" w:cs="B Badr"/>
          <w:color w:val="3C3D35"/>
          <w:rtl/>
        </w:rPr>
        <w:br/>
      </w:r>
      <w:r w:rsidRPr="004C29AE">
        <w:rPr>
          <w:rFonts w:ascii="nassim" w:eastAsia="Times New Roman" w:hAnsi="nassim" w:cs="B Badr"/>
          <w:color w:val="3C3D35"/>
          <w:rtl/>
        </w:rPr>
        <w:br/>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noProof/>
          <w:color w:val="3C3D35"/>
        </w:rPr>
        <w:lastRenderedPageBreak/>
        <w:drawing>
          <wp:inline distT="0" distB="0" distL="0" distR="0">
            <wp:extent cx="5629910" cy="4217035"/>
            <wp:effectExtent l="19050" t="0" r="8890" b="0"/>
            <wp:docPr id="36" name="Picture 36" descr="filereader.php?p1=main_c81e728d9d4c2f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reader.php?p1=main_c81e728d9d4c2f636"/>
                    <pic:cNvPicPr>
                      <a:picLocks noChangeAspect="1" noChangeArrowheads="1"/>
                    </pic:cNvPicPr>
                  </pic:nvPicPr>
                  <pic:blipFill>
                    <a:blip r:embed="rId44"/>
                    <a:srcRect/>
                    <a:stretch>
                      <a:fillRect/>
                    </a:stretch>
                  </pic:blipFill>
                  <pic:spPr bwMode="auto">
                    <a:xfrm>
                      <a:off x="0" y="0"/>
                      <a:ext cx="5629910" cy="4217035"/>
                    </a:xfrm>
                    <a:prstGeom prst="rect">
                      <a:avLst/>
                    </a:prstGeom>
                    <a:noFill/>
                    <a:ln w="9525">
                      <a:noFill/>
                      <a:miter lim="800000"/>
                      <a:headEnd/>
                      <a:tailEnd/>
                    </a:ln>
                  </pic:spPr>
                </pic:pic>
              </a:graphicData>
            </a:graphic>
          </wp:inline>
        </w:drawing>
      </w:r>
    </w:p>
    <w:p w:rsidR="008006E5" w:rsidRPr="004C29AE" w:rsidRDefault="008006E5" w:rsidP="008006E5">
      <w:pPr>
        <w:bidi/>
        <w:spacing w:after="0" w:line="336" w:lineRule="atLeast"/>
        <w:jc w:val="center"/>
        <w:rPr>
          <w:rFonts w:ascii="nassim" w:eastAsia="Times New Roman" w:hAnsi="nassim" w:cs="B Badr"/>
          <w:color w:val="3C3D35"/>
          <w:rtl/>
        </w:rPr>
      </w:pPr>
      <w:r w:rsidRPr="004C29AE">
        <w:rPr>
          <w:rFonts w:ascii="nassim" w:eastAsia="Times New Roman" w:hAnsi="nassim" w:cs="B Badr"/>
          <w:color w:val="3C3D35"/>
          <w:rtl/>
        </w:rPr>
        <w:t>شکل 4- مروری بر خواص مکانیکی مواد کامپوزیت مبتنی بر نانوفیبر کربنی[15].</w:t>
      </w:r>
    </w:p>
    <w:p w:rsidR="008006E5" w:rsidRPr="004C29AE" w:rsidRDefault="008006E5" w:rsidP="008006E5">
      <w:pPr>
        <w:bidi/>
        <w:spacing w:after="0" w:line="336" w:lineRule="atLeast"/>
        <w:jc w:val="both"/>
        <w:rPr>
          <w:rFonts w:ascii="nassim" w:eastAsia="Times New Roman" w:hAnsi="nassim" w:cs="B Badr"/>
          <w:color w:val="3C3D35"/>
          <w:rtl/>
        </w:rPr>
      </w:pPr>
    </w:p>
    <w:p w:rsidR="008006E5" w:rsidRPr="004C29AE" w:rsidRDefault="008006E5" w:rsidP="008006E5">
      <w:pPr>
        <w:bidi/>
        <w:spacing w:after="100" w:line="336" w:lineRule="atLeast"/>
        <w:jc w:val="both"/>
        <w:rPr>
          <w:rFonts w:ascii="nassim" w:eastAsia="Times New Roman" w:hAnsi="nassim" w:cs="B Badr"/>
          <w:color w:val="3C3D35"/>
          <w:rtl/>
        </w:rPr>
      </w:pPr>
      <w:r w:rsidRPr="004C29AE">
        <w:rPr>
          <w:rFonts w:ascii="nassim" w:eastAsia="Times New Roman" w:hAnsi="nassim" w:cs="B Badr"/>
          <w:color w:val="3C3D35"/>
          <w:sz w:val="27"/>
          <w:szCs w:val="27"/>
          <w:rtl/>
        </w:rPr>
        <w:t>از جمله کاربردهای نانوفیبر کربنی شامل منابع نشر الکترونی زمینه، مواد کامپوزیت، نوک‌های (</w:t>
      </w:r>
      <w:r w:rsidRPr="004C29AE">
        <w:rPr>
          <w:rFonts w:ascii="nassim" w:eastAsia="Times New Roman" w:hAnsi="nassim" w:cs="B Badr"/>
          <w:color w:val="3C3D35"/>
          <w:sz w:val="27"/>
          <w:szCs w:val="27"/>
        </w:rPr>
        <w:t>Tips</w:t>
      </w:r>
      <w:r w:rsidRPr="004C29AE">
        <w:rPr>
          <w:rFonts w:ascii="nassim" w:eastAsia="Times New Roman" w:hAnsi="nassim" w:cs="B Badr"/>
          <w:color w:val="3C3D35"/>
          <w:sz w:val="27"/>
          <w:szCs w:val="27"/>
          <w:rtl/>
        </w:rPr>
        <w:t>) میکروسکوپ پروبی روبشی، مواد حامل برای کاتالیست های مختلف در پتروشیمی، به صورت آرایه های مرتب شده به صورت عمودی (یک سکو برای حمل ژن)، به عنوان مواد الکترود و رفع نشت نفت می باشد [16،1].</w:t>
      </w:r>
    </w:p>
    <w:p w:rsidR="00841D97" w:rsidRPr="004C29AE" w:rsidRDefault="00841D97" w:rsidP="00841D97">
      <w:pPr>
        <w:bidi/>
        <w:spacing w:after="100" w:line="336" w:lineRule="atLeast"/>
        <w:jc w:val="both"/>
        <w:rPr>
          <w:rFonts w:ascii="nassim" w:eastAsia="Times New Roman" w:hAnsi="nassim" w:cs="B Badr"/>
          <w:color w:val="3C3D35"/>
          <w:sz w:val="24"/>
          <w:szCs w:val="24"/>
          <w:rtl/>
        </w:rPr>
      </w:pPr>
    </w:p>
    <w:p w:rsidR="00070E57" w:rsidRPr="004C29AE" w:rsidRDefault="00871310" w:rsidP="00E61D60">
      <w:pPr>
        <w:jc w:val="right"/>
        <w:rPr>
          <w:rFonts w:cs="B Badr"/>
          <w:sz w:val="24"/>
          <w:szCs w:val="24"/>
        </w:rPr>
      </w:pPr>
      <w:r w:rsidRPr="004C29AE">
        <w:rPr>
          <w:rFonts w:cs="B Badr" w:hint="cs"/>
          <w:sz w:val="24"/>
          <w:szCs w:val="24"/>
          <w:rtl/>
        </w:rPr>
        <w:t>ستاد نانو</w:t>
      </w:r>
    </w:p>
    <w:sectPr w:rsidR="00070E57" w:rsidRPr="004C29AE" w:rsidSect="00070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ssim">
    <w:altName w:val="Times New Roman"/>
    <w:panose1 w:val="00000000000000000000"/>
    <w:charset w:val="00"/>
    <w:family w:val="roman"/>
    <w:notTrueType/>
    <w:pitch w:val="default"/>
    <w:sig w:usb0="00000000" w:usb1="00000000" w:usb2="00000000" w:usb3="00000000" w:csb0="00000000"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D38CE"/>
    <w:multiLevelType w:val="hybridMultilevel"/>
    <w:tmpl w:val="EB48DD04"/>
    <w:lvl w:ilvl="0" w:tplc="436AB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3805F5"/>
    <w:multiLevelType w:val="hybridMultilevel"/>
    <w:tmpl w:val="3DA0A878"/>
    <w:lvl w:ilvl="0" w:tplc="39526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4A2BA6"/>
    <w:multiLevelType w:val="hybridMultilevel"/>
    <w:tmpl w:val="DD780138"/>
    <w:lvl w:ilvl="0" w:tplc="1A5ED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20"/>
  <w:characterSpacingControl w:val="doNotCompress"/>
  <w:compat/>
  <w:rsids>
    <w:rsidRoot w:val="00841D97"/>
    <w:rsid w:val="00037331"/>
    <w:rsid w:val="00046B22"/>
    <w:rsid w:val="00070E57"/>
    <w:rsid w:val="000F5FA4"/>
    <w:rsid w:val="001724C3"/>
    <w:rsid w:val="0030345F"/>
    <w:rsid w:val="003C43FE"/>
    <w:rsid w:val="00443C1E"/>
    <w:rsid w:val="004C29AE"/>
    <w:rsid w:val="007771FA"/>
    <w:rsid w:val="008006E5"/>
    <w:rsid w:val="00841D97"/>
    <w:rsid w:val="00871310"/>
    <w:rsid w:val="009445BD"/>
    <w:rsid w:val="009846BF"/>
    <w:rsid w:val="00B6681E"/>
    <w:rsid w:val="00C7077D"/>
    <w:rsid w:val="00C858F1"/>
    <w:rsid w:val="00CF479D"/>
    <w:rsid w:val="00E61D60"/>
    <w:rsid w:val="00E854A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D97"/>
    <w:rPr>
      <w:rFonts w:ascii="Tahoma" w:hAnsi="Tahoma" w:cs="Tahoma"/>
      <w:sz w:val="16"/>
      <w:szCs w:val="16"/>
    </w:rPr>
  </w:style>
  <w:style w:type="paragraph" w:customStyle="1" w:styleId="title3">
    <w:name w:val="title3"/>
    <w:basedOn w:val="Normal"/>
    <w:rsid w:val="00841D97"/>
    <w:pPr>
      <w:pBdr>
        <w:right w:val="single" w:sz="24" w:space="4" w:color="DC4E00"/>
      </w:pBdr>
      <w:spacing w:before="100" w:beforeAutospacing="1" w:after="170" w:line="240" w:lineRule="auto"/>
    </w:pPr>
    <w:rPr>
      <w:rFonts w:ascii="Times New Roman" w:eastAsia="Times New Roman" w:hAnsi="Times New Roman" w:cs="Times New Roman"/>
      <w:sz w:val="26"/>
      <w:szCs w:val="26"/>
    </w:rPr>
  </w:style>
  <w:style w:type="paragraph" w:styleId="ListParagraph">
    <w:name w:val="List Paragraph"/>
    <w:basedOn w:val="Normal"/>
    <w:uiPriority w:val="34"/>
    <w:qFormat/>
    <w:rsid w:val="00841D97"/>
    <w:pPr>
      <w:ind w:left="720"/>
      <w:contextualSpacing/>
    </w:pPr>
  </w:style>
  <w:style w:type="character" w:customStyle="1" w:styleId="rateavg">
    <w:name w:val="rate_avg"/>
    <w:basedOn w:val="DefaultParagraphFont"/>
    <w:rsid w:val="008006E5"/>
  </w:style>
  <w:style w:type="character" w:customStyle="1" w:styleId="votenum">
    <w:name w:val="vote_num"/>
    <w:basedOn w:val="DefaultParagraphFont"/>
    <w:rsid w:val="008006E5"/>
  </w:style>
</w:styles>
</file>

<file path=word/webSettings.xml><?xml version="1.0" encoding="utf-8"?>
<w:webSettings xmlns:r="http://schemas.openxmlformats.org/officeDocument/2006/relationships" xmlns:w="http://schemas.openxmlformats.org/wordprocessingml/2006/main">
  <w:divs>
    <w:div w:id="162279391">
      <w:bodyDiv w:val="1"/>
      <w:marLeft w:val="0"/>
      <w:marRight w:val="0"/>
      <w:marTop w:val="0"/>
      <w:marBottom w:val="0"/>
      <w:divBdr>
        <w:top w:val="none" w:sz="0" w:space="0" w:color="auto"/>
        <w:left w:val="none" w:sz="0" w:space="0" w:color="auto"/>
        <w:bottom w:val="none" w:sz="0" w:space="0" w:color="auto"/>
        <w:right w:val="none" w:sz="0" w:space="0" w:color="auto"/>
      </w:divBdr>
      <w:divsChild>
        <w:div w:id="1992976835">
          <w:marLeft w:val="0"/>
          <w:marRight w:val="0"/>
          <w:marTop w:val="100"/>
          <w:marBottom w:val="100"/>
          <w:divBdr>
            <w:top w:val="none" w:sz="0" w:space="0" w:color="auto"/>
            <w:left w:val="none" w:sz="0" w:space="0" w:color="auto"/>
            <w:bottom w:val="none" w:sz="0" w:space="0" w:color="auto"/>
            <w:right w:val="none" w:sz="0" w:space="0" w:color="auto"/>
          </w:divBdr>
          <w:divsChild>
            <w:div w:id="1252860430">
              <w:marLeft w:val="0"/>
              <w:marRight w:val="0"/>
              <w:marTop w:val="48"/>
              <w:marBottom w:val="0"/>
              <w:divBdr>
                <w:top w:val="single" w:sz="18" w:space="0" w:color="929487"/>
                <w:left w:val="single" w:sz="18" w:space="0" w:color="C7C9BE"/>
                <w:bottom w:val="single" w:sz="18" w:space="0" w:color="929487"/>
                <w:right w:val="single" w:sz="4" w:space="0" w:color="C7C9BE"/>
              </w:divBdr>
              <w:divsChild>
                <w:div w:id="124010132">
                  <w:marLeft w:val="0"/>
                  <w:marRight w:val="0"/>
                  <w:marTop w:val="0"/>
                  <w:marBottom w:val="0"/>
                  <w:divBdr>
                    <w:top w:val="none" w:sz="0" w:space="0" w:color="auto"/>
                    <w:left w:val="none" w:sz="0" w:space="0" w:color="auto"/>
                    <w:bottom w:val="none" w:sz="0" w:space="0" w:color="auto"/>
                    <w:right w:val="none" w:sz="0" w:space="0" w:color="auto"/>
                  </w:divBdr>
                  <w:divsChild>
                    <w:div w:id="1809399919">
                      <w:marLeft w:val="0"/>
                      <w:marRight w:val="0"/>
                      <w:marTop w:val="0"/>
                      <w:marBottom w:val="0"/>
                      <w:divBdr>
                        <w:top w:val="none" w:sz="0" w:space="0" w:color="auto"/>
                        <w:left w:val="none" w:sz="0" w:space="0" w:color="auto"/>
                        <w:bottom w:val="none" w:sz="0" w:space="0" w:color="auto"/>
                        <w:right w:val="none" w:sz="0" w:space="0" w:color="auto"/>
                      </w:divBdr>
                      <w:divsChild>
                        <w:div w:id="324169560">
                          <w:marLeft w:val="238"/>
                          <w:marRight w:val="0"/>
                          <w:marTop w:val="0"/>
                          <w:marBottom w:val="119"/>
                          <w:divBdr>
                            <w:top w:val="none" w:sz="0" w:space="0" w:color="auto"/>
                            <w:left w:val="none" w:sz="0" w:space="0" w:color="auto"/>
                            <w:bottom w:val="single" w:sz="4" w:space="3" w:color="DC4E00"/>
                            <w:right w:val="none" w:sz="0" w:space="0" w:color="auto"/>
                          </w:divBdr>
                          <w:divsChild>
                            <w:div w:id="74208539">
                              <w:marLeft w:val="0"/>
                              <w:marRight w:val="0"/>
                              <w:marTop w:val="0"/>
                              <w:marBottom w:val="0"/>
                              <w:divBdr>
                                <w:top w:val="single" w:sz="4" w:space="15" w:color="7FC0CF"/>
                                <w:left w:val="single" w:sz="4" w:space="9" w:color="7FC0CF"/>
                                <w:bottom w:val="single" w:sz="4" w:space="6" w:color="7FC0CF"/>
                                <w:right w:val="single" w:sz="4" w:space="9" w:color="7FC0CF"/>
                              </w:divBdr>
                            </w:div>
                            <w:div w:id="24017225">
                              <w:marLeft w:val="0"/>
                              <w:marRight w:val="0"/>
                              <w:marTop w:val="0"/>
                              <w:marBottom w:val="0"/>
                              <w:divBdr>
                                <w:top w:val="single" w:sz="4" w:space="6" w:color="7FC0CF"/>
                                <w:left w:val="single" w:sz="4" w:space="9" w:color="7FC0CF"/>
                                <w:bottom w:val="single" w:sz="4" w:space="6" w:color="7FC0CF"/>
                                <w:right w:val="single" w:sz="4" w:space="9" w:color="7FC0CF"/>
                              </w:divBdr>
                            </w:div>
                          </w:divsChild>
                        </w:div>
                        <w:div w:id="605382803">
                          <w:marLeft w:val="0"/>
                          <w:marRight w:val="0"/>
                          <w:marTop w:val="0"/>
                          <w:marBottom w:val="0"/>
                          <w:divBdr>
                            <w:top w:val="none" w:sz="0" w:space="0" w:color="auto"/>
                            <w:left w:val="none" w:sz="0" w:space="0" w:color="auto"/>
                            <w:bottom w:val="none" w:sz="0" w:space="0" w:color="auto"/>
                            <w:right w:val="none" w:sz="0" w:space="0" w:color="auto"/>
                          </w:divBdr>
                        </w:div>
                        <w:div w:id="1604730237">
                          <w:marLeft w:val="0"/>
                          <w:marRight w:val="0"/>
                          <w:marTop w:val="0"/>
                          <w:marBottom w:val="0"/>
                          <w:divBdr>
                            <w:top w:val="dashed" w:sz="4" w:space="6" w:color="E1E1E1"/>
                            <w:left w:val="none" w:sz="0" w:space="0" w:color="auto"/>
                            <w:bottom w:val="none" w:sz="0" w:space="0" w:color="auto"/>
                            <w:right w:val="none" w:sz="0" w:space="0" w:color="auto"/>
                          </w:divBdr>
                          <w:divsChild>
                            <w:div w:id="175310297">
                              <w:marLeft w:val="0"/>
                              <w:marRight w:val="0"/>
                              <w:marTop w:val="0"/>
                              <w:marBottom w:val="0"/>
                              <w:divBdr>
                                <w:top w:val="none" w:sz="0" w:space="0" w:color="auto"/>
                                <w:left w:val="none" w:sz="0" w:space="0" w:color="auto"/>
                                <w:bottom w:val="none" w:sz="0" w:space="0" w:color="auto"/>
                                <w:right w:val="none" w:sz="0" w:space="0" w:color="auto"/>
                              </w:divBdr>
                              <w:divsChild>
                                <w:div w:id="928201265">
                                  <w:marLeft w:val="0"/>
                                  <w:marRight w:val="0"/>
                                  <w:marTop w:val="0"/>
                                  <w:marBottom w:val="0"/>
                                  <w:divBdr>
                                    <w:top w:val="none" w:sz="0" w:space="0" w:color="auto"/>
                                    <w:left w:val="none" w:sz="0" w:space="0" w:color="auto"/>
                                    <w:bottom w:val="none" w:sz="0" w:space="0" w:color="auto"/>
                                    <w:right w:val="none" w:sz="0" w:space="0" w:color="auto"/>
                                  </w:divBdr>
                                  <w:divsChild>
                                    <w:div w:id="2009937300">
                                      <w:marLeft w:val="0"/>
                                      <w:marRight w:val="0"/>
                                      <w:marTop w:val="0"/>
                                      <w:marBottom w:val="0"/>
                                      <w:divBdr>
                                        <w:top w:val="none" w:sz="0" w:space="0" w:color="auto"/>
                                        <w:left w:val="none" w:sz="0" w:space="0" w:color="auto"/>
                                        <w:bottom w:val="none" w:sz="0" w:space="0" w:color="auto"/>
                                        <w:right w:val="none" w:sz="0" w:space="0" w:color="auto"/>
                                      </w:divBdr>
                                    </w:div>
                                    <w:div w:id="328605677">
                                      <w:marLeft w:val="0"/>
                                      <w:marRight w:val="0"/>
                                      <w:marTop w:val="0"/>
                                      <w:marBottom w:val="0"/>
                                      <w:divBdr>
                                        <w:top w:val="none" w:sz="0" w:space="0" w:color="auto"/>
                                        <w:left w:val="none" w:sz="0" w:space="0" w:color="auto"/>
                                        <w:bottom w:val="none" w:sz="0" w:space="0" w:color="auto"/>
                                        <w:right w:val="none" w:sz="0" w:space="0" w:color="auto"/>
                                      </w:divBdr>
                                    </w:div>
                                    <w:div w:id="1683118200">
                                      <w:marLeft w:val="0"/>
                                      <w:marRight w:val="0"/>
                                      <w:marTop w:val="0"/>
                                      <w:marBottom w:val="0"/>
                                      <w:divBdr>
                                        <w:top w:val="none" w:sz="0" w:space="0" w:color="auto"/>
                                        <w:left w:val="none" w:sz="0" w:space="0" w:color="auto"/>
                                        <w:bottom w:val="none" w:sz="0" w:space="0" w:color="auto"/>
                                        <w:right w:val="none" w:sz="0" w:space="0" w:color="auto"/>
                                      </w:divBdr>
                                    </w:div>
                                    <w:div w:id="1865629243">
                                      <w:marLeft w:val="0"/>
                                      <w:marRight w:val="0"/>
                                      <w:marTop w:val="0"/>
                                      <w:marBottom w:val="0"/>
                                      <w:divBdr>
                                        <w:top w:val="none" w:sz="0" w:space="0" w:color="auto"/>
                                        <w:left w:val="none" w:sz="0" w:space="0" w:color="auto"/>
                                        <w:bottom w:val="none" w:sz="0" w:space="0" w:color="auto"/>
                                        <w:right w:val="none" w:sz="0" w:space="0" w:color="auto"/>
                                      </w:divBdr>
                                      <w:divsChild>
                                        <w:div w:id="593519946">
                                          <w:marLeft w:val="0"/>
                                          <w:marRight w:val="0"/>
                                          <w:marTop w:val="0"/>
                                          <w:marBottom w:val="0"/>
                                          <w:divBdr>
                                            <w:top w:val="none" w:sz="0" w:space="0" w:color="auto"/>
                                            <w:left w:val="none" w:sz="0" w:space="0" w:color="auto"/>
                                            <w:bottom w:val="none" w:sz="0" w:space="0" w:color="auto"/>
                                            <w:right w:val="none" w:sz="0" w:space="0" w:color="auto"/>
                                          </w:divBdr>
                                          <w:divsChild>
                                            <w:div w:id="2691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9345">
                                      <w:marLeft w:val="0"/>
                                      <w:marRight w:val="0"/>
                                      <w:marTop w:val="0"/>
                                      <w:marBottom w:val="0"/>
                                      <w:divBdr>
                                        <w:top w:val="none" w:sz="0" w:space="0" w:color="auto"/>
                                        <w:left w:val="none" w:sz="0" w:space="0" w:color="auto"/>
                                        <w:bottom w:val="none" w:sz="0" w:space="0" w:color="auto"/>
                                        <w:right w:val="none" w:sz="0" w:space="0" w:color="auto"/>
                                      </w:divBdr>
                                      <w:divsChild>
                                        <w:div w:id="1810249053">
                                          <w:marLeft w:val="0"/>
                                          <w:marRight w:val="0"/>
                                          <w:marTop w:val="0"/>
                                          <w:marBottom w:val="0"/>
                                          <w:divBdr>
                                            <w:top w:val="none" w:sz="0" w:space="0" w:color="auto"/>
                                            <w:left w:val="none" w:sz="0" w:space="0" w:color="auto"/>
                                            <w:bottom w:val="none" w:sz="0" w:space="0" w:color="auto"/>
                                            <w:right w:val="none" w:sz="0" w:space="0" w:color="auto"/>
                                          </w:divBdr>
                                          <w:divsChild>
                                            <w:div w:id="26226637">
                                              <w:marLeft w:val="0"/>
                                              <w:marRight w:val="0"/>
                                              <w:marTop w:val="0"/>
                                              <w:marBottom w:val="0"/>
                                              <w:divBdr>
                                                <w:top w:val="none" w:sz="0" w:space="0" w:color="auto"/>
                                                <w:left w:val="none" w:sz="0" w:space="0" w:color="auto"/>
                                                <w:bottom w:val="none" w:sz="0" w:space="0" w:color="auto"/>
                                                <w:right w:val="none" w:sz="0" w:space="0" w:color="auto"/>
                                              </w:divBdr>
                                              <w:divsChild>
                                                <w:div w:id="18756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400813">
      <w:bodyDiv w:val="1"/>
      <w:marLeft w:val="0"/>
      <w:marRight w:val="0"/>
      <w:marTop w:val="0"/>
      <w:marBottom w:val="0"/>
      <w:divBdr>
        <w:top w:val="none" w:sz="0" w:space="0" w:color="auto"/>
        <w:left w:val="none" w:sz="0" w:space="0" w:color="auto"/>
        <w:bottom w:val="none" w:sz="0" w:space="0" w:color="auto"/>
        <w:right w:val="none" w:sz="0" w:space="0" w:color="auto"/>
      </w:divBdr>
      <w:divsChild>
        <w:div w:id="1295409170">
          <w:marLeft w:val="0"/>
          <w:marRight w:val="0"/>
          <w:marTop w:val="100"/>
          <w:marBottom w:val="100"/>
          <w:divBdr>
            <w:top w:val="none" w:sz="0" w:space="0" w:color="auto"/>
            <w:left w:val="none" w:sz="0" w:space="0" w:color="auto"/>
            <w:bottom w:val="none" w:sz="0" w:space="0" w:color="auto"/>
            <w:right w:val="none" w:sz="0" w:space="0" w:color="auto"/>
          </w:divBdr>
          <w:divsChild>
            <w:div w:id="464857810">
              <w:marLeft w:val="0"/>
              <w:marRight w:val="0"/>
              <w:marTop w:val="48"/>
              <w:marBottom w:val="0"/>
              <w:divBdr>
                <w:top w:val="single" w:sz="18" w:space="0" w:color="929487"/>
                <w:left w:val="single" w:sz="18" w:space="0" w:color="C7C9BE"/>
                <w:bottom w:val="single" w:sz="18" w:space="0" w:color="929487"/>
                <w:right w:val="single" w:sz="4" w:space="0" w:color="C7C9BE"/>
              </w:divBdr>
              <w:divsChild>
                <w:div w:id="1713769513">
                  <w:marLeft w:val="0"/>
                  <w:marRight w:val="0"/>
                  <w:marTop w:val="0"/>
                  <w:marBottom w:val="0"/>
                  <w:divBdr>
                    <w:top w:val="none" w:sz="0" w:space="0" w:color="auto"/>
                    <w:left w:val="none" w:sz="0" w:space="0" w:color="auto"/>
                    <w:bottom w:val="none" w:sz="0" w:space="0" w:color="auto"/>
                    <w:right w:val="none" w:sz="0" w:space="0" w:color="auto"/>
                  </w:divBdr>
                  <w:divsChild>
                    <w:div w:id="677198878">
                      <w:marLeft w:val="0"/>
                      <w:marRight w:val="0"/>
                      <w:marTop w:val="0"/>
                      <w:marBottom w:val="0"/>
                      <w:divBdr>
                        <w:top w:val="none" w:sz="0" w:space="0" w:color="auto"/>
                        <w:left w:val="none" w:sz="0" w:space="0" w:color="auto"/>
                        <w:bottom w:val="none" w:sz="0" w:space="0" w:color="auto"/>
                        <w:right w:val="none" w:sz="0" w:space="0" w:color="auto"/>
                      </w:divBdr>
                      <w:divsChild>
                        <w:div w:id="82999088">
                          <w:marLeft w:val="238"/>
                          <w:marRight w:val="0"/>
                          <w:marTop w:val="0"/>
                          <w:marBottom w:val="119"/>
                          <w:divBdr>
                            <w:top w:val="none" w:sz="0" w:space="0" w:color="auto"/>
                            <w:left w:val="none" w:sz="0" w:space="0" w:color="auto"/>
                            <w:bottom w:val="single" w:sz="4" w:space="3" w:color="DC4E00"/>
                            <w:right w:val="none" w:sz="0" w:space="0" w:color="auto"/>
                          </w:divBdr>
                          <w:divsChild>
                            <w:div w:id="1083180887">
                              <w:marLeft w:val="0"/>
                              <w:marRight w:val="0"/>
                              <w:marTop w:val="0"/>
                              <w:marBottom w:val="0"/>
                              <w:divBdr>
                                <w:top w:val="single" w:sz="4" w:space="15" w:color="7FC0CF"/>
                                <w:left w:val="single" w:sz="4" w:space="9" w:color="7FC0CF"/>
                                <w:bottom w:val="single" w:sz="4" w:space="6" w:color="7FC0CF"/>
                                <w:right w:val="single" w:sz="4" w:space="9" w:color="7FC0CF"/>
                              </w:divBdr>
                            </w:div>
                            <w:div w:id="587890086">
                              <w:marLeft w:val="0"/>
                              <w:marRight w:val="0"/>
                              <w:marTop w:val="0"/>
                              <w:marBottom w:val="0"/>
                              <w:divBdr>
                                <w:top w:val="single" w:sz="4" w:space="6" w:color="7FC0CF"/>
                                <w:left w:val="single" w:sz="4" w:space="9" w:color="7FC0CF"/>
                                <w:bottom w:val="single" w:sz="4" w:space="6" w:color="7FC0CF"/>
                                <w:right w:val="single" w:sz="4" w:space="9" w:color="7FC0CF"/>
                              </w:divBdr>
                            </w:div>
                          </w:divsChild>
                        </w:div>
                        <w:div w:id="128523752">
                          <w:marLeft w:val="0"/>
                          <w:marRight w:val="0"/>
                          <w:marTop w:val="0"/>
                          <w:marBottom w:val="0"/>
                          <w:divBdr>
                            <w:top w:val="none" w:sz="0" w:space="0" w:color="auto"/>
                            <w:left w:val="none" w:sz="0" w:space="0" w:color="auto"/>
                            <w:bottom w:val="none" w:sz="0" w:space="0" w:color="auto"/>
                            <w:right w:val="none" w:sz="0" w:space="0" w:color="auto"/>
                          </w:divBdr>
                        </w:div>
                        <w:div w:id="1881893736">
                          <w:marLeft w:val="0"/>
                          <w:marRight w:val="0"/>
                          <w:marTop w:val="0"/>
                          <w:marBottom w:val="0"/>
                          <w:divBdr>
                            <w:top w:val="dashed" w:sz="4" w:space="6" w:color="E1E1E1"/>
                            <w:left w:val="none" w:sz="0" w:space="0" w:color="auto"/>
                            <w:bottom w:val="none" w:sz="0" w:space="0" w:color="auto"/>
                            <w:right w:val="none" w:sz="0" w:space="0" w:color="auto"/>
                          </w:divBdr>
                          <w:divsChild>
                            <w:div w:id="513694329">
                              <w:marLeft w:val="0"/>
                              <w:marRight w:val="0"/>
                              <w:marTop w:val="0"/>
                              <w:marBottom w:val="0"/>
                              <w:divBdr>
                                <w:top w:val="none" w:sz="0" w:space="0" w:color="auto"/>
                                <w:left w:val="none" w:sz="0" w:space="0" w:color="auto"/>
                                <w:bottom w:val="none" w:sz="0" w:space="0" w:color="auto"/>
                                <w:right w:val="none" w:sz="0" w:space="0" w:color="auto"/>
                              </w:divBdr>
                              <w:divsChild>
                                <w:div w:id="1654527916">
                                  <w:marLeft w:val="0"/>
                                  <w:marRight w:val="0"/>
                                  <w:marTop w:val="0"/>
                                  <w:marBottom w:val="0"/>
                                  <w:divBdr>
                                    <w:top w:val="none" w:sz="0" w:space="0" w:color="auto"/>
                                    <w:left w:val="none" w:sz="0" w:space="0" w:color="auto"/>
                                    <w:bottom w:val="none" w:sz="0" w:space="0" w:color="auto"/>
                                    <w:right w:val="none" w:sz="0" w:space="0" w:color="auto"/>
                                  </w:divBdr>
                                  <w:divsChild>
                                    <w:div w:id="18496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76765">
      <w:bodyDiv w:val="1"/>
      <w:marLeft w:val="0"/>
      <w:marRight w:val="0"/>
      <w:marTop w:val="0"/>
      <w:marBottom w:val="0"/>
      <w:divBdr>
        <w:top w:val="none" w:sz="0" w:space="0" w:color="auto"/>
        <w:left w:val="none" w:sz="0" w:space="0" w:color="auto"/>
        <w:bottom w:val="none" w:sz="0" w:space="0" w:color="auto"/>
        <w:right w:val="none" w:sz="0" w:space="0" w:color="auto"/>
      </w:divBdr>
      <w:divsChild>
        <w:div w:id="1256785068">
          <w:marLeft w:val="0"/>
          <w:marRight w:val="0"/>
          <w:marTop w:val="100"/>
          <w:marBottom w:val="100"/>
          <w:divBdr>
            <w:top w:val="none" w:sz="0" w:space="0" w:color="auto"/>
            <w:left w:val="none" w:sz="0" w:space="0" w:color="auto"/>
            <w:bottom w:val="none" w:sz="0" w:space="0" w:color="auto"/>
            <w:right w:val="none" w:sz="0" w:space="0" w:color="auto"/>
          </w:divBdr>
          <w:divsChild>
            <w:div w:id="2098791109">
              <w:marLeft w:val="0"/>
              <w:marRight w:val="0"/>
              <w:marTop w:val="34"/>
              <w:marBottom w:val="0"/>
              <w:divBdr>
                <w:top w:val="single" w:sz="12" w:space="0" w:color="929487"/>
                <w:left w:val="single" w:sz="12" w:space="0" w:color="C7C9BE"/>
                <w:bottom w:val="single" w:sz="12" w:space="0" w:color="929487"/>
                <w:right w:val="single" w:sz="4" w:space="0" w:color="C7C9BE"/>
              </w:divBdr>
              <w:divsChild>
                <w:div w:id="2015455146">
                  <w:marLeft w:val="0"/>
                  <w:marRight w:val="0"/>
                  <w:marTop w:val="0"/>
                  <w:marBottom w:val="0"/>
                  <w:divBdr>
                    <w:top w:val="none" w:sz="0" w:space="0" w:color="auto"/>
                    <w:left w:val="none" w:sz="0" w:space="0" w:color="auto"/>
                    <w:bottom w:val="none" w:sz="0" w:space="0" w:color="auto"/>
                    <w:right w:val="none" w:sz="0" w:space="0" w:color="auto"/>
                  </w:divBdr>
                  <w:divsChild>
                    <w:div w:id="345208870">
                      <w:marLeft w:val="0"/>
                      <w:marRight w:val="0"/>
                      <w:marTop w:val="0"/>
                      <w:marBottom w:val="0"/>
                      <w:divBdr>
                        <w:top w:val="none" w:sz="0" w:space="0" w:color="auto"/>
                        <w:left w:val="none" w:sz="0" w:space="0" w:color="auto"/>
                        <w:bottom w:val="none" w:sz="0" w:space="0" w:color="auto"/>
                        <w:right w:val="none" w:sz="0" w:space="0" w:color="auto"/>
                      </w:divBdr>
                      <w:divsChild>
                        <w:div w:id="1125730276">
                          <w:marLeft w:val="170"/>
                          <w:marRight w:val="0"/>
                          <w:marTop w:val="0"/>
                          <w:marBottom w:val="85"/>
                          <w:divBdr>
                            <w:top w:val="none" w:sz="0" w:space="0" w:color="auto"/>
                            <w:left w:val="none" w:sz="0" w:space="0" w:color="auto"/>
                            <w:bottom w:val="single" w:sz="4" w:space="2" w:color="DC4E00"/>
                            <w:right w:val="none" w:sz="0" w:space="0" w:color="auto"/>
                          </w:divBdr>
                          <w:divsChild>
                            <w:div w:id="508369435">
                              <w:marLeft w:val="0"/>
                              <w:marRight w:val="0"/>
                              <w:marTop w:val="0"/>
                              <w:marBottom w:val="0"/>
                              <w:divBdr>
                                <w:top w:val="single" w:sz="4" w:space="11" w:color="7FC0CF"/>
                                <w:left w:val="single" w:sz="4" w:space="6" w:color="7FC0CF"/>
                                <w:bottom w:val="single" w:sz="4" w:space="4" w:color="7FC0CF"/>
                                <w:right w:val="single" w:sz="4" w:space="6" w:color="7FC0CF"/>
                              </w:divBdr>
                            </w:div>
                            <w:div w:id="264533883">
                              <w:marLeft w:val="0"/>
                              <w:marRight w:val="0"/>
                              <w:marTop w:val="0"/>
                              <w:marBottom w:val="0"/>
                              <w:divBdr>
                                <w:top w:val="single" w:sz="4" w:space="4" w:color="7FC0CF"/>
                                <w:left w:val="single" w:sz="4" w:space="6" w:color="7FC0CF"/>
                                <w:bottom w:val="single" w:sz="4" w:space="4" w:color="7FC0CF"/>
                                <w:right w:val="single" w:sz="4" w:space="6" w:color="7FC0CF"/>
                              </w:divBdr>
                            </w:div>
                          </w:divsChild>
                        </w:div>
                        <w:div w:id="102117346">
                          <w:marLeft w:val="0"/>
                          <w:marRight w:val="0"/>
                          <w:marTop w:val="0"/>
                          <w:marBottom w:val="0"/>
                          <w:divBdr>
                            <w:top w:val="none" w:sz="0" w:space="0" w:color="auto"/>
                            <w:left w:val="none" w:sz="0" w:space="0" w:color="auto"/>
                            <w:bottom w:val="none" w:sz="0" w:space="0" w:color="auto"/>
                            <w:right w:val="none" w:sz="0" w:space="0" w:color="auto"/>
                          </w:divBdr>
                        </w:div>
                        <w:div w:id="1289360099">
                          <w:marLeft w:val="0"/>
                          <w:marRight w:val="0"/>
                          <w:marTop w:val="0"/>
                          <w:marBottom w:val="0"/>
                          <w:divBdr>
                            <w:top w:val="dashed" w:sz="4" w:space="4" w:color="E1E1E1"/>
                            <w:left w:val="none" w:sz="0" w:space="0" w:color="auto"/>
                            <w:bottom w:val="none" w:sz="0" w:space="0" w:color="auto"/>
                            <w:right w:val="none" w:sz="0" w:space="0" w:color="auto"/>
                          </w:divBdr>
                          <w:divsChild>
                            <w:div w:id="336007125">
                              <w:marLeft w:val="0"/>
                              <w:marRight w:val="0"/>
                              <w:marTop w:val="0"/>
                              <w:marBottom w:val="0"/>
                              <w:divBdr>
                                <w:top w:val="none" w:sz="0" w:space="0" w:color="auto"/>
                                <w:left w:val="none" w:sz="0" w:space="0" w:color="auto"/>
                                <w:bottom w:val="none" w:sz="0" w:space="0" w:color="auto"/>
                                <w:right w:val="none" w:sz="0" w:space="0" w:color="auto"/>
                              </w:divBdr>
                            </w:div>
                            <w:div w:id="434055346">
                              <w:marLeft w:val="0"/>
                              <w:marRight w:val="0"/>
                              <w:marTop w:val="0"/>
                              <w:marBottom w:val="0"/>
                              <w:divBdr>
                                <w:top w:val="none" w:sz="0" w:space="0" w:color="auto"/>
                                <w:left w:val="none" w:sz="0" w:space="0" w:color="auto"/>
                                <w:bottom w:val="none" w:sz="0" w:space="0" w:color="auto"/>
                                <w:right w:val="none" w:sz="0" w:space="0" w:color="auto"/>
                              </w:divBdr>
                              <w:divsChild>
                                <w:div w:id="2037805285">
                                  <w:marLeft w:val="0"/>
                                  <w:marRight w:val="0"/>
                                  <w:marTop w:val="0"/>
                                  <w:marBottom w:val="0"/>
                                  <w:divBdr>
                                    <w:top w:val="none" w:sz="0" w:space="0" w:color="auto"/>
                                    <w:left w:val="none" w:sz="0" w:space="0" w:color="auto"/>
                                    <w:bottom w:val="none" w:sz="0" w:space="0" w:color="auto"/>
                                    <w:right w:val="none" w:sz="0" w:space="0" w:color="auto"/>
                                  </w:divBdr>
                                </w:div>
                                <w:div w:id="429666620">
                                  <w:marLeft w:val="0"/>
                                  <w:marRight w:val="0"/>
                                  <w:marTop w:val="0"/>
                                  <w:marBottom w:val="0"/>
                                  <w:divBdr>
                                    <w:top w:val="none" w:sz="0" w:space="0" w:color="auto"/>
                                    <w:left w:val="none" w:sz="0" w:space="0" w:color="auto"/>
                                    <w:bottom w:val="none" w:sz="0" w:space="0" w:color="auto"/>
                                    <w:right w:val="none" w:sz="0" w:space="0" w:color="auto"/>
                                  </w:divBdr>
                                </w:div>
                                <w:div w:id="1368414323">
                                  <w:marLeft w:val="0"/>
                                  <w:marRight w:val="0"/>
                                  <w:marTop w:val="0"/>
                                  <w:marBottom w:val="0"/>
                                  <w:divBdr>
                                    <w:top w:val="none" w:sz="0" w:space="0" w:color="auto"/>
                                    <w:left w:val="none" w:sz="0" w:space="0" w:color="auto"/>
                                    <w:bottom w:val="none" w:sz="0" w:space="0" w:color="auto"/>
                                    <w:right w:val="none" w:sz="0" w:space="0" w:color="auto"/>
                                  </w:divBdr>
                                </w:div>
                                <w:div w:id="1732121869">
                                  <w:marLeft w:val="0"/>
                                  <w:marRight w:val="0"/>
                                  <w:marTop w:val="0"/>
                                  <w:marBottom w:val="0"/>
                                  <w:divBdr>
                                    <w:top w:val="none" w:sz="0" w:space="0" w:color="auto"/>
                                    <w:left w:val="none" w:sz="0" w:space="0" w:color="auto"/>
                                    <w:bottom w:val="none" w:sz="0" w:space="0" w:color="auto"/>
                                    <w:right w:val="none" w:sz="0" w:space="0" w:color="auto"/>
                                  </w:divBdr>
                                  <w:divsChild>
                                    <w:div w:id="1118794275">
                                      <w:marLeft w:val="0"/>
                                      <w:marRight w:val="0"/>
                                      <w:marTop w:val="0"/>
                                      <w:marBottom w:val="0"/>
                                      <w:divBdr>
                                        <w:top w:val="none" w:sz="0" w:space="0" w:color="auto"/>
                                        <w:left w:val="none" w:sz="0" w:space="0" w:color="auto"/>
                                        <w:bottom w:val="none" w:sz="0" w:space="0" w:color="auto"/>
                                        <w:right w:val="none" w:sz="0" w:space="0" w:color="auto"/>
                                      </w:divBdr>
                                      <w:divsChild>
                                        <w:div w:id="1404989459">
                                          <w:marLeft w:val="0"/>
                                          <w:marRight w:val="0"/>
                                          <w:marTop w:val="0"/>
                                          <w:marBottom w:val="0"/>
                                          <w:divBdr>
                                            <w:top w:val="none" w:sz="0" w:space="0" w:color="auto"/>
                                            <w:left w:val="none" w:sz="0" w:space="0" w:color="auto"/>
                                            <w:bottom w:val="none" w:sz="0" w:space="0" w:color="auto"/>
                                            <w:right w:val="none" w:sz="0" w:space="0" w:color="auto"/>
                                          </w:divBdr>
                                        </w:div>
                                      </w:divsChild>
                                    </w:div>
                                    <w:div w:id="1288505785">
                                      <w:marLeft w:val="0"/>
                                      <w:marRight w:val="0"/>
                                      <w:marTop w:val="0"/>
                                      <w:marBottom w:val="0"/>
                                      <w:divBdr>
                                        <w:top w:val="none" w:sz="0" w:space="0" w:color="auto"/>
                                        <w:left w:val="none" w:sz="0" w:space="0" w:color="auto"/>
                                        <w:bottom w:val="none" w:sz="0" w:space="0" w:color="auto"/>
                                        <w:right w:val="none" w:sz="0" w:space="0" w:color="auto"/>
                                      </w:divBdr>
                                    </w:div>
                                    <w:div w:id="2141683405">
                                      <w:marLeft w:val="0"/>
                                      <w:marRight w:val="0"/>
                                      <w:marTop w:val="0"/>
                                      <w:marBottom w:val="0"/>
                                      <w:divBdr>
                                        <w:top w:val="none" w:sz="0" w:space="0" w:color="auto"/>
                                        <w:left w:val="none" w:sz="0" w:space="0" w:color="auto"/>
                                        <w:bottom w:val="none" w:sz="0" w:space="0" w:color="auto"/>
                                        <w:right w:val="none" w:sz="0" w:space="0" w:color="auto"/>
                                      </w:divBdr>
                                    </w:div>
                                    <w:div w:id="7654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652484">
      <w:bodyDiv w:val="1"/>
      <w:marLeft w:val="0"/>
      <w:marRight w:val="0"/>
      <w:marTop w:val="0"/>
      <w:marBottom w:val="0"/>
      <w:divBdr>
        <w:top w:val="none" w:sz="0" w:space="0" w:color="auto"/>
        <w:left w:val="none" w:sz="0" w:space="0" w:color="auto"/>
        <w:bottom w:val="none" w:sz="0" w:space="0" w:color="auto"/>
        <w:right w:val="none" w:sz="0" w:space="0" w:color="auto"/>
      </w:divBdr>
      <w:divsChild>
        <w:div w:id="383680226">
          <w:marLeft w:val="0"/>
          <w:marRight w:val="0"/>
          <w:marTop w:val="100"/>
          <w:marBottom w:val="100"/>
          <w:divBdr>
            <w:top w:val="none" w:sz="0" w:space="0" w:color="auto"/>
            <w:left w:val="none" w:sz="0" w:space="0" w:color="auto"/>
            <w:bottom w:val="none" w:sz="0" w:space="0" w:color="auto"/>
            <w:right w:val="none" w:sz="0" w:space="0" w:color="auto"/>
          </w:divBdr>
          <w:divsChild>
            <w:div w:id="1787692743">
              <w:marLeft w:val="0"/>
              <w:marRight w:val="0"/>
              <w:marTop w:val="48"/>
              <w:marBottom w:val="0"/>
              <w:divBdr>
                <w:top w:val="single" w:sz="18" w:space="0" w:color="929487"/>
                <w:left w:val="single" w:sz="18" w:space="0" w:color="C7C9BE"/>
                <w:bottom w:val="single" w:sz="18" w:space="0" w:color="929487"/>
                <w:right w:val="single" w:sz="4" w:space="0" w:color="C7C9BE"/>
              </w:divBdr>
              <w:divsChild>
                <w:div w:id="485972544">
                  <w:marLeft w:val="0"/>
                  <w:marRight w:val="0"/>
                  <w:marTop w:val="0"/>
                  <w:marBottom w:val="0"/>
                  <w:divBdr>
                    <w:top w:val="none" w:sz="0" w:space="0" w:color="auto"/>
                    <w:left w:val="none" w:sz="0" w:space="0" w:color="auto"/>
                    <w:bottom w:val="none" w:sz="0" w:space="0" w:color="auto"/>
                    <w:right w:val="none" w:sz="0" w:space="0" w:color="auto"/>
                  </w:divBdr>
                  <w:divsChild>
                    <w:div w:id="1686204017">
                      <w:marLeft w:val="0"/>
                      <w:marRight w:val="0"/>
                      <w:marTop w:val="0"/>
                      <w:marBottom w:val="0"/>
                      <w:divBdr>
                        <w:top w:val="none" w:sz="0" w:space="0" w:color="auto"/>
                        <w:left w:val="none" w:sz="0" w:space="0" w:color="auto"/>
                        <w:bottom w:val="none" w:sz="0" w:space="0" w:color="auto"/>
                        <w:right w:val="none" w:sz="0" w:space="0" w:color="auto"/>
                      </w:divBdr>
                      <w:divsChild>
                        <w:div w:id="5912238">
                          <w:marLeft w:val="238"/>
                          <w:marRight w:val="0"/>
                          <w:marTop w:val="0"/>
                          <w:marBottom w:val="119"/>
                          <w:divBdr>
                            <w:top w:val="none" w:sz="0" w:space="0" w:color="auto"/>
                            <w:left w:val="none" w:sz="0" w:space="0" w:color="auto"/>
                            <w:bottom w:val="single" w:sz="4" w:space="3" w:color="DC4E00"/>
                            <w:right w:val="none" w:sz="0" w:space="0" w:color="auto"/>
                          </w:divBdr>
                          <w:divsChild>
                            <w:div w:id="1886023007">
                              <w:marLeft w:val="0"/>
                              <w:marRight w:val="0"/>
                              <w:marTop w:val="0"/>
                              <w:marBottom w:val="0"/>
                              <w:divBdr>
                                <w:top w:val="single" w:sz="4" w:space="15" w:color="7FC0CF"/>
                                <w:left w:val="single" w:sz="4" w:space="9" w:color="7FC0CF"/>
                                <w:bottom w:val="single" w:sz="4" w:space="6" w:color="7FC0CF"/>
                                <w:right w:val="single" w:sz="4" w:space="9" w:color="7FC0CF"/>
                              </w:divBdr>
                            </w:div>
                            <w:div w:id="254017953">
                              <w:marLeft w:val="0"/>
                              <w:marRight w:val="0"/>
                              <w:marTop w:val="0"/>
                              <w:marBottom w:val="0"/>
                              <w:divBdr>
                                <w:top w:val="single" w:sz="4" w:space="6" w:color="7FC0CF"/>
                                <w:left w:val="single" w:sz="4" w:space="9" w:color="7FC0CF"/>
                                <w:bottom w:val="single" w:sz="4" w:space="6" w:color="7FC0CF"/>
                                <w:right w:val="single" w:sz="4" w:space="9" w:color="7FC0CF"/>
                              </w:divBdr>
                            </w:div>
                          </w:divsChild>
                        </w:div>
                        <w:div w:id="1414007642">
                          <w:marLeft w:val="0"/>
                          <w:marRight w:val="0"/>
                          <w:marTop w:val="0"/>
                          <w:marBottom w:val="0"/>
                          <w:divBdr>
                            <w:top w:val="none" w:sz="0" w:space="0" w:color="auto"/>
                            <w:left w:val="none" w:sz="0" w:space="0" w:color="auto"/>
                            <w:bottom w:val="none" w:sz="0" w:space="0" w:color="auto"/>
                            <w:right w:val="none" w:sz="0" w:space="0" w:color="auto"/>
                          </w:divBdr>
                        </w:div>
                        <w:div w:id="566916000">
                          <w:marLeft w:val="0"/>
                          <w:marRight w:val="0"/>
                          <w:marTop w:val="0"/>
                          <w:marBottom w:val="0"/>
                          <w:divBdr>
                            <w:top w:val="dashed" w:sz="4" w:space="6" w:color="E1E1E1"/>
                            <w:left w:val="none" w:sz="0" w:space="0" w:color="auto"/>
                            <w:bottom w:val="none" w:sz="0" w:space="0" w:color="auto"/>
                            <w:right w:val="none" w:sz="0" w:space="0" w:color="auto"/>
                          </w:divBdr>
                          <w:divsChild>
                            <w:div w:id="324626597">
                              <w:marLeft w:val="0"/>
                              <w:marRight w:val="0"/>
                              <w:marTop w:val="0"/>
                              <w:marBottom w:val="0"/>
                              <w:divBdr>
                                <w:top w:val="none" w:sz="0" w:space="0" w:color="auto"/>
                                <w:left w:val="none" w:sz="0" w:space="0" w:color="auto"/>
                                <w:bottom w:val="none" w:sz="0" w:space="0" w:color="auto"/>
                                <w:right w:val="none" w:sz="0" w:space="0" w:color="auto"/>
                              </w:divBdr>
                              <w:divsChild>
                                <w:div w:id="1084957349">
                                  <w:marLeft w:val="0"/>
                                  <w:marRight w:val="0"/>
                                  <w:marTop w:val="0"/>
                                  <w:marBottom w:val="0"/>
                                  <w:divBdr>
                                    <w:top w:val="none" w:sz="0" w:space="0" w:color="auto"/>
                                    <w:left w:val="none" w:sz="0" w:space="0" w:color="auto"/>
                                    <w:bottom w:val="none" w:sz="0" w:space="0" w:color="auto"/>
                                    <w:right w:val="none" w:sz="0" w:space="0" w:color="auto"/>
                                  </w:divBdr>
                                  <w:divsChild>
                                    <w:div w:id="2025283419">
                                      <w:marLeft w:val="0"/>
                                      <w:marRight w:val="0"/>
                                      <w:marTop w:val="0"/>
                                      <w:marBottom w:val="0"/>
                                      <w:divBdr>
                                        <w:top w:val="none" w:sz="0" w:space="0" w:color="auto"/>
                                        <w:left w:val="none" w:sz="0" w:space="0" w:color="auto"/>
                                        <w:bottom w:val="none" w:sz="0" w:space="0" w:color="auto"/>
                                        <w:right w:val="none" w:sz="0" w:space="0" w:color="auto"/>
                                      </w:divBdr>
                                    </w:div>
                                    <w:div w:id="1055857174">
                                      <w:marLeft w:val="0"/>
                                      <w:marRight w:val="0"/>
                                      <w:marTop w:val="0"/>
                                      <w:marBottom w:val="0"/>
                                      <w:divBdr>
                                        <w:top w:val="none" w:sz="0" w:space="0" w:color="auto"/>
                                        <w:left w:val="none" w:sz="0" w:space="0" w:color="auto"/>
                                        <w:bottom w:val="none" w:sz="0" w:space="0" w:color="auto"/>
                                        <w:right w:val="none" w:sz="0" w:space="0" w:color="auto"/>
                                      </w:divBdr>
                                    </w:div>
                                    <w:div w:id="1289969053">
                                      <w:marLeft w:val="0"/>
                                      <w:marRight w:val="0"/>
                                      <w:marTop w:val="0"/>
                                      <w:marBottom w:val="0"/>
                                      <w:divBdr>
                                        <w:top w:val="none" w:sz="0" w:space="0" w:color="auto"/>
                                        <w:left w:val="none" w:sz="0" w:space="0" w:color="auto"/>
                                        <w:bottom w:val="none" w:sz="0" w:space="0" w:color="auto"/>
                                        <w:right w:val="none" w:sz="0" w:space="0" w:color="auto"/>
                                      </w:divBdr>
                                    </w:div>
                                    <w:div w:id="1635330666">
                                      <w:marLeft w:val="0"/>
                                      <w:marRight w:val="0"/>
                                      <w:marTop w:val="0"/>
                                      <w:marBottom w:val="0"/>
                                      <w:divBdr>
                                        <w:top w:val="none" w:sz="0" w:space="0" w:color="auto"/>
                                        <w:left w:val="none" w:sz="0" w:space="0" w:color="auto"/>
                                        <w:bottom w:val="none" w:sz="0" w:space="0" w:color="auto"/>
                                        <w:right w:val="none" w:sz="0" w:space="0" w:color="auto"/>
                                      </w:divBdr>
                                      <w:divsChild>
                                        <w:div w:id="521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396257">
      <w:bodyDiv w:val="1"/>
      <w:marLeft w:val="0"/>
      <w:marRight w:val="0"/>
      <w:marTop w:val="0"/>
      <w:marBottom w:val="0"/>
      <w:divBdr>
        <w:top w:val="none" w:sz="0" w:space="0" w:color="auto"/>
        <w:left w:val="none" w:sz="0" w:space="0" w:color="auto"/>
        <w:bottom w:val="none" w:sz="0" w:space="0" w:color="auto"/>
        <w:right w:val="none" w:sz="0" w:space="0" w:color="auto"/>
      </w:divBdr>
      <w:divsChild>
        <w:div w:id="2118064750">
          <w:marLeft w:val="0"/>
          <w:marRight w:val="0"/>
          <w:marTop w:val="100"/>
          <w:marBottom w:val="100"/>
          <w:divBdr>
            <w:top w:val="none" w:sz="0" w:space="0" w:color="auto"/>
            <w:left w:val="none" w:sz="0" w:space="0" w:color="auto"/>
            <w:bottom w:val="none" w:sz="0" w:space="0" w:color="auto"/>
            <w:right w:val="none" w:sz="0" w:space="0" w:color="auto"/>
          </w:divBdr>
          <w:divsChild>
            <w:div w:id="1809398551">
              <w:marLeft w:val="0"/>
              <w:marRight w:val="0"/>
              <w:marTop w:val="48"/>
              <w:marBottom w:val="0"/>
              <w:divBdr>
                <w:top w:val="single" w:sz="18" w:space="0" w:color="929487"/>
                <w:left w:val="single" w:sz="18" w:space="0" w:color="C7C9BE"/>
                <w:bottom w:val="single" w:sz="18" w:space="0" w:color="929487"/>
                <w:right w:val="single" w:sz="4" w:space="0" w:color="C7C9BE"/>
              </w:divBdr>
              <w:divsChild>
                <w:div w:id="595596425">
                  <w:marLeft w:val="0"/>
                  <w:marRight w:val="0"/>
                  <w:marTop w:val="0"/>
                  <w:marBottom w:val="0"/>
                  <w:divBdr>
                    <w:top w:val="none" w:sz="0" w:space="0" w:color="auto"/>
                    <w:left w:val="none" w:sz="0" w:space="0" w:color="auto"/>
                    <w:bottom w:val="none" w:sz="0" w:space="0" w:color="auto"/>
                    <w:right w:val="none" w:sz="0" w:space="0" w:color="auto"/>
                  </w:divBdr>
                  <w:divsChild>
                    <w:div w:id="1199465380">
                      <w:marLeft w:val="0"/>
                      <w:marRight w:val="0"/>
                      <w:marTop w:val="0"/>
                      <w:marBottom w:val="0"/>
                      <w:divBdr>
                        <w:top w:val="none" w:sz="0" w:space="0" w:color="auto"/>
                        <w:left w:val="none" w:sz="0" w:space="0" w:color="auto"/>
                        <w:bottom w:val="none" w:sz="0" w:space="0" w:color="auto"/>
                        <w:right w:val="none" w:sz="0" w:space="0" w:color="auto"/>
                      </w:divBdr>
                      <w:divsChild>
                        <w:div w:id="213272025">
                          <w:marLeft w:val="238"/>
                          <w:marRight w:val="0"/>
                          <w:marTop w:val="0"/>
                          <w:marBottom w:val="119"/>
                          <w:divBdr>
                            <w:top w:val="none" w:sz="0" w:space="0" w:color="auto"/>
                            <w:left w:val="none" w:sz="0" w:space="0" w:color="auto"/>
                            <w:bottom w:val="single" w:sz="4" w:space="3" w:color="DC4E00"/>
                            <w:right w:val="none" w:sz="0" w:space="0" w:color="auto"/>
                          </w:divBdr>
                          <w:divsChild>
                            <w:div w:id="249244850">
                              <w:marLeft w:val="0"/>
                              <w:marRight w:val="0"/>
                              <w:marTop w:val="0"/>
                              <w:marBottom w:val="0"/>
                              <w:divBdr>
                                <w:top w:val="single" w:sz="4" w:space="15" w:color="7FC0CF"/>
                                <w:left w:val="single" w:sz="4" w:space="9" w:color="7FC0CF"/>
                                <w:bottom w:val="single" w:sz="4" w:space="6" w:color="7FC0CF"/>
                                <w:right w:val="single" w:sz="4" w:space="9" w:color="7FC0CF"/>
                              </w:divBdr>
                            </w:div>
                            <w:div w:id="878080725">
                              <w:marLeft w:val="0"/>
                              <w:marRight w:val="0"/>
                              <w:marTop w:val="0"/>
                              <w:marBottom w:val="0"/>
                              <w:divBdr>
                                <w:top w:val="single" w:sz="4" w:space="6" w:color="7FC0CF"/>
                                <w:left w:val="single" w:sz="4" w:space="9" w:color="7FC0CF"/>
                                <w:bottom w:val="single" w:sz="4" w:space="6" w:color="7FC0CF"/>
                                <w:right w:val="single" w:sz="4" w:space="9" w:color="7FC0CF"/>
                              </w:divBdr>
                            </w:div>
                          </w:divsChild>
                        </w:div>
                        <w:div w:id="1071854456">
                          <w:marLeft w:val="0"/>
                          <w:marRight w:val="0"/>
                          <w:marTop w:val="0"/>
                          <w:marBottom w:val="0"/>
                          <w:divBdr>
                            <w:top w:val="none" w:sz="0" w:space="0" w:color="auto"/>
                            <w:left w:val="none" w:sz="0" w:space="0" w:color="auto"/>
                            <w:bottom w:val="none" w:sz="0" w:space="0" w:color="auto"/>
                            <w:right w:val="none" w:sz="0" w:space="0" w:color="auto"/>
                          </w:divBdr>
                        </w:div>
                        <w:div w:id="1341542999">
                          <w:marLeft w:val="0"/>
                          <w:marRight w:val="0"/>
                          <w:marTop w:val="0"/>
                          <w:marBottom w:val="0"/>
                          <w:divBdr>
                            <w:top w:val="dashed" w:sz="4" w:space="6" w:color="E1E1E1"/>
                            <w:left w:val="none" w:sz="0" w:space="0" w:color="auto"/>
                            <w:bottom w:val="none" w:sz="0" w:space="0" w:color="auto"/>
                            <w:right w:val="none" w:sz="0" w:space="0" w:color="auto"/>
                          </w:divBdr>
                          <w:divsChild>
                            <w:div w:id="1365057527">
                              <w:marLeft w:val="0"/>
                              <w:marRight w:val="0"/>
                              <w:marTop w:val="0"/>
                              <w:marBottom w:val="0"/>
                              <w:divBdr>
                                <w:top w:val="none" w:sz="0" w:space="0" w:color="auto"/>
                                <w:left w:val="none" w:sz="0" w:space="0" w:color="auto"/>
                                <w:bottom w:val="none" w:sz="0" w:space="0" w:color="auto"/>
                                <w:right w:val="none" w:sz="0" w:space="0" w:color="auto"/>
                              </w:divBdr>
                              <w:divsChild>
                                <w:div w:id="4892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7377">
                          <w:marLeft w:val="0"/>
                          <w:marRight w:val="0"/>
                          <w:marTop w:val="0"/>
                          <w:marBottom w:val="0"/>
                          <w:divBdr>
                            <w:top w:val="none" w:sz="0" w:space="0" w:color="auto"/>
                            <w:left w:val="none" w:sz="0" w:space="0" w:color="auto"/>
                            <w:bottom w:val="none" w:sz="0" w:space="0" w:color="auto"/>
                            <w:right w:val="none" w:sz="0" w:space="0" w:color="auto"/>
                          </w:divBdr>
                          <w:divsChild>
                            <w:div w:id="2002738067">
                              <w:marLeft w:val="0"/>
                              <w:marRight w:val="0"/>
                              <w:marTop w:val="714"/>
                              <w:marBottom w:val="0"/>
                              <w:divBdr>
                                <w:top w:val="none" w:sz="0" w:space="0" w:color="auto"/>
                                <w:left w:val="none" w:sz="0" w:space="0" w:color="auto"/>
                                <w:bottom w:val="none" w:sz="0" w:space="0" w:color="auto"/>
                                <w:right w:val="none" w:sz="0" w:space="0" w:color="auto"/>
                              </w:divBdr>
                            </w:div>
                            <w:div w:id="673607637">
                              <w:marLeft w:val="0"/>
                              <w:marRight w:val="238"/>
                              <w:marTop w:val="238"/>
                              <w:marBottom w:val="83"/>
                              <w:divBdr>
                                <w:top w:val="single" w:sz="4" w:space="15" w:color="7FC0CF"/>
                                <w:left w:val="single" w:sz="4" w:space="9" w:color="7FC0CF"/>
                                <w:bottom w:val="single" w:sz="4" w:space="6" w:color="7FC0CF"/>
                                <w:right w:val="single" w:sz="4" w:space="9" w:color="7FC0CF"/>
                              </w:divBdr>
                            </w:div>
                            <w:div w:id="1802769392">
                              <w:marLeft w:val="0"/>
                              <w:marRight w:val="238"/>
                              <w:marTop w:val="238"/>
                              <w:marBottom w:val="83"/>
                              <w:divBdr>
                                <w:top w:val="single" w:sz="4" w:space="15" w:color="7FC0CF"/>
                                <w:left w:val="single" w:sz="4" w:space="9" w:color="7FC0CF"/>
                                <w:bottom w:val="single" w:sz="4" w:space="6" w:color="7FC0CF"/>
                                <w:right w:val="single" w:sz="4" w:space="9" w:color="7FC0CF"/>
                              </w:divBdr>
                            </w:div>
                          </w:divsChild>
                        </w:div>
                      </w:divsChild>
                    </w:div>
                  </w:divsChild>
                </w:div>
              </w:divsChild>
            </w:div>
          </w:divsChild>
        </w:div>
      </w:divsChild>
    </w:div>
    <w:div w:id="2053456553">
      <w:bodyDiv w:val="1"/>
      <w:marLeft w:val="0"/>
      <w:marRight w:val="0"/>
      <w:marTop w:val="0"/>
      <w:marBottom w:val="0"/>
      <w:divBdr>
        <w:top w:val="none" w:sz="0" w:space="0" w:color="auto"/>
        <w:left w:val="none" w:sz="0" w:space="0" w:color="auto"/>
        <w:bottom w:val="none" w:sz="0" w:space="0" w:color="auto"/>
        <w:right w:val="none" w:sz="0" w:space="0" w:color="auto"/>
      </w:divBdr>
      <w:divsChild>
        <w:div w:id="774252827">
          <w:marLeft w:val="0"/>
          <w:marRight w:val="0"/>
          <w:marTop w:val="100"/>
          <w:marBottom w:val="100"/>
          <w:divBdr>
            <w:top w:val="none" w:sz="0" w:space="0" w:color="auto"/>
            <w:left w:val="none" w:sz="0" w:space="0" w:color="auto"/>
            <w:bottom w:val="none" w:sz="0" w:space="0" w:color="auto"/>
            <w:right w:val="none" w:sz="0" w:space="0" w:color="auto"/>
          </w:divBdr>
          <w:divsChild>
            <w:div w:id="1918392267">
              <w:marLeft w:val="0"/>
              <w:marRight w:val="0"/>
              <w:marTop w:val="48"/>
              <w:marBottom w:val="0"/>
              <w:divBdr>
                <w:top w:val="single" w:sz="18" w:space="0" w:color="929487"/>
                <w:left w:val="single" w:sz="18" w:space="0" w:color="C7C9BE"/>
                <w:bottom w:val="single" w:sz="18" w:space="0" w:color="929487"/>
                <w:right w:val="single" w:sz="4" w:space="0" w:color="C7C9BE"/>
              </w:divBdr>
              <w:divsChild>
                <w:div w:id="1981644425">
                  <w:marLeft w:val="0"/>
                  <w:marRight w:val="0"/>
                  <w:marTop w:val="0"/>
                  <w:marBottom w:val="0"/>
                  <w:divBdr>
                    <w:top w:val="none" w:sz="0" w:space="0" w:color="auto"/>
                    <w:left w:val="none" w:sz="0" w:space="0" w:color="auto"/>
                    <w:bottom w:val="none" w:sz="0" w:space="0" w:color="auto"/>
                    <w:right w:val="none" w:sz="0" w:space="0" w:color="auto"/>
                  </w:divBdr>
                  <w:divsChild>
                    <w:div w:id="1652904729">
                      <w:marLeft w:val="0"/>
                      <w:marRight w:val="0"/>
                      <w:marTop w:val="0"/>
                      <w:marBottom w:val="0"/>
                      <w:divBdr>
                        <w:top w:val="none" w:sz="0" w:space="0" w:color="auto"/>
                        <w:left w:val="none" w:sz="0" w:space="0" w:color="auto"/>
                        <w:bottom w:val="none" w:sz="0" w:space="0" w:color="auto"/>
                        <w:right w:val="none" w:sz="0" w:space="0" w:color="auto"/>
                      </w:divBdr>
                      <w:divsChild>
                        <w:div w:id="1511063721">
                          <w:marLeft w:val="238"/>
                          <w:marRight w:val="0"/>
                          <w:marTop w:val="0"/>
                          <w:marBottom w:val="119"/>
                          <w:divBdr>
                            <w:top w:val="none" w:sz="0" w:space="0" w:color="auto"/>
                            <w:left w:val="none" w:sz="0" w:space="0" w:color="auto"/>
                            <w:bottom w:val="single" w:sz="4" w:space="3" w:color="DC4E00"/>
                            <w:right w:val="none" w:sz="0" w:space="0" w:color="auto"/>
                          </w:divBdr>
                          <w:divsChild>
                            <w:div w:id="1950770569">
                              <w:marLeft w:val="0"/>
                              <w:marRight w:val="0"/>
                              <w:marTop w:val="0"/>
                              <w:marBottom w:val="0"/>
                              <w:divBdr>
                                <w:top w:val="single" w:sz="4" w:space="15" w:color="7FC0CF"/>
                                <w:left w:val="single" w:sz="4" w:space="9" w:color="7FC0CF"/>
                                <w:bottom w:val="single" w:sz="4" w:space="6" w:color="7FC0CF"/>
                                <w:right w:val="single" w:sz="4" w:space="9" w:color="7FC0CF"/>
                              </w:divBdr>
                            </w:div>
                            <w:div w:id="1316565114">
                              <w:marLeft w:val="0"/>
                              <w:marRight w:val="0"/>
                              <w:marTop w:val="0"/>
                              <w:marBottom w:val="0"/>
                              <w:divBdr>
                                <w:top w:val="single" w:sz="4" w:space="6" w:color="7FC0CF"/>
                                <w:left w:val="single" w:sz="4" w:space="9" w:color="7FC0CF"/>
                                <w:bottom w:val="single" w:sz="4" w:space="6" w:color="7FC0CF"/>
                                <w:right w:val="single" w:sz="4" w:space="9" w:color="7FC0CF"/>
                              </w:divBdr>
                            </w:div>
                          </w:divsChild>
                        </w:div>
                        <w:div w:id="1359163503">
                          <w:marLeft w:val="0"/>
                          <w:marRight w:val="0"/>
                          <w:marTop w:val="0"/>
                          <w:marBottom w:val="0"/>
                          <w:divBdr>
                            <w:top w:val="none" w:sz="0" w:space="0" w:color="auto"/>
                            <w:left w:val="none" w:sz="0" w:space="0" w:color="auto"/>
                            <w:bottom w:val="none" w:sz="0" w:space="0" w:color="auto"/>
                            <w:right w:val="none" w:sz="0" w:space="0" w:color="auto"/>
                          </w:divBdr>
                        </w:div>
                        <w:div w:id="246615881">
                          <w:marLeft w:val="0"/>
                          <w:marRight w:val="0"/>
                          <w:marTop w:val="0"/>
                          <w:marBottom w:val="0"/>
                          <w:divBdr>
                            <w:top w:val="dashed" w:sz="4" w:space="6" w:color="E1E1E1"/>
                            <w:left w:val="none" w:sz="0" w:space="0" w:color="auto"/>
                            <w:bottom w:val="none" w:sz="0" w:space="0" w:color="auto"/>
                            <w:right w:val="none" w:sz="0" w:space="0" w:color="auto"/>
                          </w:divBdr>
                          <w:divsChild>
                            <w:div w:id="1865707568">
                              <w:marLeft w:val="0"/>
                              <w:marRight w:val="0"/>
                              <w:marTop w:val="0"/>
                              <w:marBottom w:val="0"/>
                              <w:divBdr>
                                <w:top w:val="none" w:sz="0" w:space="0" w:color="auto"/>
                                <w:left w:val="none" w:sz="0" w:space="0" w:color="auto"/>
                                <w:bottom w:val="none" w:sz="0" w:space="0" w:color="auto"/>
                                <w:right w:val="none" w:sz="0" w:space="0" w:color="auto"/>
                              </w:divBdr>
                              <w:divsChild>
                                <w:div w:id="833305146">
                                  <w:marLeft w:val="0"/>
                                  <w:marRight w:val="0"/>
                                  <w:marTop w:val="0"/>
                                  <w:marBottom w:val="0"/>
                                  <w:divBdr>
                                    <w:top w:val="none" w:sz="0" w:space="0" w:color="auto"/>
                                    <w:left w:val="none" w:sz="0" w:space="0" w:color="auto"/>
                                    <w:bottom w:val="none" w:sz="0" w:space="0" w:color="auto"/>
                                    <w:right w:val="none" w:sz="0" w:space="0" w:color="auto"/>
                                  </w:divBdr>
                                  <w:divsChild>
                                    <w:div w:id="819078361">
                                      <w:marLeft w:val="0"/>
                                      <w:marRight w:val="0"/>
                                      <w:marTop w:val="0"/>
                                      <w:marBottom w:val="0"/>
                                      <w:divBdr>
                                        <w:top w:val="none" w:sz="0" w:space="0" w:color="auto"/>
                                        <w:left w:val="none" w:sz="0" w:space="0" w:color="auto"/>
                                        <w:bottom w:val="none" w:sz="0" w:space="0" w:color="auto"/>
                                        <w:right w:val="none" w:sz="0" w:space="0" w:color="auto"/>
                                      </w:divBdr>
                                    </w:div>
                                    <w:div w:id="807665956">
                                      <w:marLeft w:val="0"/>
                                      <w:marRight w:val="0"/>
                                      <w:marTop w:val="0"/>
                                      <w:marBottom w:val="0"/>
                                      <w:divBdr>
                                        <w:top w:val="none" w:sz="0" w:space="0" w:color="auto"/>
                                        <w:left w:val="none" w:sz="0" w:space="0" w:color="auto"/>
                                        <w:bottom w:val="none" w:sz="0" w:space="0" w:color="auto"/>
                                        <w:right w:val="none" w:sz="0" w:space="0" w:color="auto"/>
                                      </w:divBdr>
                                    </w:div>
                                    <w:div w:id="951471681">
                                      <w:marLeft w:val="0"/>
                                      <w:marRight w:val="0"/>
                                      <w:marTop w:val="0"/>
                                      <w:marBottom w:val="0"/>
                                      <w:divBdr>
                                        <w:top w:val="none" w:sz="0" w:space="0" w:color="auto"/>
                                        <w:left w:val="none" w:sz="0" w:space="0" w:color="auto"/>
                                        <w:bottom w:val="none" w:sz="0" w:space="0" w:color="auto"/>
                                        <w:right w:val="none" w:sz="0" w:space="0" w:color="auto"/>
                                      </w:divBdr>
                                      <w:divsChild>
                                        <w:div w:id="10643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gif"/><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8773</Words>
  <Characters>50007</Characters>
  <Application>Microsoft Office Word</Application>
  <DocSecurity>0</DocSecurity>
  <Lines>416</Lines>
  <Paragraphs>117</Paragraphs>
  <ScaleCrop>false</ScaleCrop>
  <Company/>
  <LinksUpToDate>false</LinksUpToDate>
  <CharactersWithSpaces>58663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rsa.co</dc:creator>
  <cp:lastModifiedBy>rsa.co</cp:lastModifiedBy>
  <cp:revision>9</cp:revision>
  <dcterms:created xsi:type="dcterms:W3CDTF">2013-09-22T06:44:00Z</dcterms:created>
  <dcterms:modified xsi:type="dcterms:W3CDTF">2013-09-22T07:00:00Z</dcterms:modified>
</cp:coreProperties>
</file>